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166478" w:rsidRDefault="00CC4C72" w:rsidP="008B4308">
      <w:pPr>
        <w:pStyle w:val="phyC4berschrift"/>
      </w:pPr>
      <w:r w:rsidRPr="00166478">
        <w:t>Verwandte Begriffe</w:t>
      </w:r>
    </w:p>
    <w:p w:rsidR="008B4308" w:rsidRPr="00166478" w:rsidRDefault="00750C06" w:rsidP="00CC4C72">
      <w:pPr>
        <w:pStyle w:val="phyC4Flietext"/>
        <w:rPr>
          <w:rFonts w:eastAsia="HelveticaNeue-Roman"/>
        </w:rPr>
      </w:pPr>
      <w:r>
        <w:rPr>
          <w:rFonts w:eastAsia="HelveticaNeue-Roman"/>
        </w:rPr>
        <w:t>Röntgenröhre</w:t>
      </w:r>
      <w:r w:rsidR="00194E35" w:rsidRPr="00166478">
        <w:rPr>
          <w:rFonts w:eastAsia="HelveticaNeue-Roman"/>
        </w:rPr>
        <w:t>, Absorption von Röntgenstrahlung,</w:t>
      </w:r>
      <w:r>
        <w:rPr>
          <w:rFonts w:eastAsia="HelveticaNeue-Roman"/>
        </w:rPr>
        <w:t xml:space="preserve"> Radiographie, Fluoreszenz</w:t>
      </w:r>
      <w:r w:rsidR="00194E35" w:rsidRPr="00166478">
        <w:rPr>
          <w:rFonts w:eastAsia="HelveticaNeue-Roman"/>
        </w:rPr>
        <w:t>.</w:t>
      </w:r>
    </w:p>
    <w:p w:rsidR="00F35167" w:rsidRPr="00166478" w:rsidRDefault="00CC4C72" w:rsidP="00735934">
      <w:pPr>
        <w:pStyle w:val="phyC4berschrift"/>
      </w:pPr>
      <w:r w:rsidRPr="00166478">
        <w:t>Prinzip</w:t>
      </w:r>
    </w:p>
    <w:p w:rsidR="008B4308" w:rsidRPr="00166478" w:rsidRDefault="00336DB5" w:rsidP="00CC4C72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Eine Röntgenröhre erzeugt Röntgenstrahlung,</w:t>
      </w:r>
      <w:r w:rsidR="00750C06">
        <w:rPr>
          <w:rFonts w:eastAsia="HelveticaNeue-Roman"/>
        </w:rPr>
        <w:t xml:space="preserve"> die einen </w:t>
      </w:r>
      <w:r w:rsidR="00F90082">
        <w:rPr>
          <w:rFonts w:eastAsia="HelveticaNeue-Roman"/>
        </w:rPr>
        <w:t>Fluoreszenz</w:t>
      </w:r>
      <w:r w:rsidR="00750C06">
        <w:rPr>
          <w:rFonts w:eastAsia="HelveticaNeue-Roman"/>
        </w:rPr>
        <w:t>schirm zum Leuchten bringt. Obje</w:t>
      </w:r>
      <w:r w:rsidR="00750C06">
        <w:rPr>
          <w:rFonts w:eastAsia="HelveticaNeue-Roman"/>
        </w:rPr>
        <w:t>k</w:t>
      </w:r>
      <w:r w:rsidR="00750C06">
        <w:rPr>
          <w:rFonts w:eastAsia="HelveticaNeue-Roman"/>
        </w:rPr>
        <w:t xml:space="preserve">te, die sich zwischen Röntgenquelle und Leuchtschirm befinden, werden durchstrahlt und ihre innere Struktur sichtbar gemacht. </w:t>
      </w:r>
      <w:r w:rsidR="00501491">
        <w:rPr>
          <w:rFonts w:eastAsia="HelveticaNeue-Roman"/>
        </w:rPr>
        <w:t>Variiert man Anodenstrom und –</w:t>
      </w:r>
      <w:proofErr w:type="spellStart"/>
      <w:r w:rsidR="00501491">
        <w:rPr>
          <w:rFonts w:eastAsia="HelveticaNeue-Roman"/>
        </w:rPr>
        <w:t>spannung</w:t>
      </w:r>
      <w:proofErr w:type="spellEnd"/>
      <w:r w:rsidR="00501491">
        <w:rPr>
          <w:rFonts w:eastAsia="HelveticaNeue-Roman"/>
        </w:rPr>
        <w:t xml:space="preserve"> kann qualitativ die Veränderung der Intensität auf dem Leuchtschirm beobachtet werden. </w:t>
      </w:r>
    </w:p>
    <w:p w:rsidR="008B4308" w:rsidRPr="00166478" w:rsidRDefault="00CC4C72" w:rsidP="00735934">
      <w:pPr>
        <w:pStyle w:val="phyC4berschrift"/>
        <w:rPr>
          <w:lang w:val="en-GB"/>
        </w:rPr>
      </w:pPr>
      <w:r w:rsidRPr="00166478"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061087" w:rsidRPr="00166478" w:rsidTr="00DD1EFF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061087" w:rsidP="00E52B85">
            <w:pPr>
              <w:pStyle w:val="phyC4Materialliste"/>
              <w:jc w:val="center"/>
              <w:rPr>
                <w:lang w:val="en-GB"/>
              </w:rPr>
            </w:pPr>
            <w:r w:rsidRPr="00061087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bottom"/>
          </w:tcPr>
          <w:p w:rsidR="00061087" w:rsidRPr="00061087" w:rsidRDefault="00061087" w:rsidP="00DD1EFF">
            <w:pPr>
              <w:rPr>
                <w:rFonts w:eastAsiaTheme="minorHAnsi" w:cs="Arial"/>
                <w:sz w:val="20"/>
                <w:szCs w:val="20"/>
              </w:rPr>
            </w:pPr>
            <w:r w:rsidRPr="00061087">
              <w:rPr>
                <w:rFonts w:cs="Arial"/>
                <w:sz w:val="20"/>
                <w:szCs w:val="20"/>
              </w:rPr>
              <w:t>X-</w:t>
            </w:r>
            <w:proofErr w:type="spellStart"/>
            <w:r w:rsidRPr="00061087">
              <w:rPr>
                <w:rFonts w:cs="Arial"/>
                <w:sz w:val="20"/>
                <w:szCs w:val="20"/>
              </w:rPr>
              <w:t>ray</w:t>
            </w:r>
            <w:proofErr w:type="spellEnd"/>
            <w:r w:rsidRPr="00061087">
              <w:rPr>
                <w:rFonts w:cs="Arial"/>
                <w:sz w:val="20"/>
                <w:szCs w:val="20"/>
              </w:rPr>
              <w:t xml:space="preserve"> expert </w:t>
            </w:r>
            <w:proofErr w:type="spellStart"/>
            <w:r w:rsidRPr="00061087">
              <w:rPr>
                <w:rFonts w:cs="Arial"/>
                <w:sz w:val="20"/>
                <w:szCs w:val="20"/>
              </w:rPr>
              <w:t>unit</w:t>
            </w:r>
            <w:proofErr w:type="spellEnd"/>
            <w:r w:rsidRPr="00061087">
              <w:rPr>
                <w:rFonts w:cs="Arial"/>
                <w:sz w:val="20"/>
                <w:szCs w:val="20"/>
              </w:rPr>
              <w:t>, Röntgengerät</w:t>
            </w:r>
          </w:p>
        </w:tc>
        <w:tc>
          <w:tcPr>
            <w:tcW w:w="907" w:type="dxa"/>
            <w:noWrap/>
            <w:vAlign w:val="center"/>
          </w:tcPr>
          <w:p w:rsidR="00061087" w:rsidRPr="00061087" w:rsidRDefault="00061087" w:rsidP="000653ED">
            <w:pPr>
              <w:pStyle w:val="phyC4Materialliste"/>
            </w:pPr>
            <w:r w:rsidRPr="00061087">
              <w:rPr>
                <w:rFonts w:eastAsia="HelveticaNeue-Roman"/>
              </w:rPr>
              <w:t>09057-99</w:t>
            </w: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061087" w:rsidP="00E52B85">
            <w:pPr>
              <w:pStyle w:val="phyC4Materialliste"/>
              <w:jc w:val="center"/>
            </w:pPr>
            <w:r w:rsidRPr="00061087">
              <w:t>1</w:t>
            </w:r>
          </w:p>
        </w:tc>
        <w:tc>
          <w:tcPr>
            <w:tcW w:w="5046" w:type="dxa"/>
            <w:noWrap/>
            <w:vAlign w:val="center"/>
          </w:tcPr>
          <w:p w:rsidR="00061087" w:rsidRPr="00061087" w:rsidRDefault="00061087" w:rsidP="00E4601C">
            <w:pPr>
              <w:pStyle w:val="phyC4Materialliste"/>
            </w:pPr>
            <w:r w:rsidRPr="00061087">
              <w:rPr>
                <w:rFonts w:cs="Arial"/>
                <w:color w:val="000000"/>
              </w:rPr>
              <w:t>X-</w:t>
            </w:r>
            <w:proofErr w:type="spellStart"/>
            <w:r w:rsidRPr="00061087">
              <w:rPr>
                <w:rFonts w:cs="Arial"/>
                <w:color w:val="000000"/>
              </w:rPr>
              <w:t>ray</w:t>
            </w:r>
            <w:proofErr w:type="spellEnd"/>
            <w:r w:rsidRPr="00061087">
              <w:rPr>
                <w:rFonts w:cs="Arial"/>
                <w:color w:val="000000"/>
              </w:rPr>
              <w:t xml:space="preserve"> Einschub mit </w:t>
            </w:r>
            <w:r w:rsidR="00E4601C">
              <w:rPr>
                <w:rFonts w:cs="Arial"/>
                <w:color w:val="000000"/>
              </w:rPr>
              <w:t>Wolfram</w:t>
            </w:r>
            <w:r w:rsidRPr="00061087">
              <w:rPr>
                <w:rFonts w:cs="Arial"/>
                <w:color w:val="000000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061087" w:rsidRPr="00061087" w:rsidRDefault="00061087" w:rsidP="00E4601C">
            <w:pPr>
              <w:pStyle w:val="phyC4Materialliste"/>
            </w:pPr>
            <w:r w:rsidRPr="00061087">
              <w:rPr>
                <w:rFonts w:eastAsia="HelveticaNeue-Roman"/>
              </w:rPr>
              <w:t>09057-</w:t>
            </w:r>
            <w:r w:rsidR="00E4601C">
              <w:rPr>
                <w:rFonts w:eastAsia="HelveticaNeue-Roman"/>
              </w:rPr>
              <w:t>8</w:t>
            </w:r>
            <w:r w:rsidRPr="00061087">
              <w:rPr>
                <w:rFonts w:eastAsia="HelveticaNeue-Roman"/>
              </w:rPr>
              <w:t>0</w:t>
            </w: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061087" w:rsidP="002D75DA">
            <w:pPr>
              <w:pStyle w:val="phyC4Materialliste"/>
              <w:jc w:val="center"/>
              <w:rPr>
                <w:lang w:val="en-GB"/>
              </w:rPr>
            </w:pPr>
            <w:r w:rsidRPr="00061087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061087" w:rsidRPr="00061087" w:rsidRDefault="00F90082" w:rsidP="00F90082">
            <w:pPr>
              <w:pStyle w:val="phyC4Materialliste"/>
              <w:rPr>
                <w:lang w:val="en-GB"/>
              </w:rPr>
            </w:pPr>
            <w:r w:rsidRPr="00F90082">
              <w:rPr>
                <w:rFonts w:cs="Arial"/>
                <w:color w:val="000000"/>
                <w:lang w:val="en-US"/>
              </w:rPr>
              <w:t xml:space="preserve">X-ray </w:t>
            </w:r>
            <w:proofErr w:type="spellStart"/>
            <w:r w:rsidRPr="00F90082">
              <w:rPr>
                <w:rFonts w:cs="Arial"/>
                <w:color w:val="000000"/>
                <w:lang w:val="en-US"/>
              </w:rPr>
              <w:t>Leuchtschirm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  <w:rPr>
                <w:lang w:val="en-GB"/>
              </w:rPr>
            </w:pPr>
            <w:r w:rsidRPr="00F90082">
              <w:rPr>
                <w:lang w:val="en-GB"/>
              </w:rPr>
              <w:t>09057-26</w:t>
            </w: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</w:pPr>
            <w:r w:rsidRPr="00F90082">
              <w:t>X-</w:t>
            </w:r>
            <w:proofErr w:type="spellStart"/>
            <w:r w:rsidRPr="00F90082">
              <w:t>ray</w:t>
            </w:r>
            <w:proofErr w:type="spellEnd"/>
            <w:r w:rsidRPr="00F90082">
              <w:t xml:space="preserve"> Optische Bank</w:t>
            </w:r>
          </w:p>
        </w:tc>
        <w:tc>
          <w:tcPr>
            <w:tcW w:w="907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</w:pPr>
            <w:r w:rsidRPr="00F90082">
              <w:t>09057-18</w:t>
            </w: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F90082" w:rsidRDefault="00F90082" w:rsidP="002D75DA">
            <w:pPr>
              <w:pStyle w:val="phyC4Materialliste"/>
              <w:jc w:val="center"/>
              <w:rPr>
                <w:lang w:val="en-GB"/>
              </w:rPr>
            </w:pPr>
            <w:r w:rsidRPr="00F90082">
              <w:rPr>
                <w:lang w:val="en-GB"/>
              </w:rPr>
              <w:t>2</w:t>
            </w:r>
          </w:p>
        </w:tc>
        <w:tc>
          <w:tcPr>
            <w:tcW w:w="5046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  <w:rPr>
                <w:rFonts w:eastAsia="HelveticaNeue-Roman"/>
                <w:highlight w:val="yellow"/>
              </w:rPr>
            </w:pPr>
            <w:r w:rsidRPr="00F90082">
              <w:rPr>
                <w:rFonts w:eastAsia="HelveticaNeue-Roman"/>
              </w:rPr>
              <w:t>Reiter für optische Profilbank, h = 30 mm</w:t>
            </w:r>
          </w:p>
        </w:tc>
        <w:tc>
          <w:tcPr>
            <w:tcW w:w="907" w:type="dxa"/>
            <w:noWrap/>
            <w:vAlign w:val="center"/>
          </w:tcPr>
          <w:p w:rsidR="00061087" w:rsidRPr="00061087" w:rsidRDefault="00F90082" w:rsidP="002D75DA">
            <w:pPr>
              <w:pStyle w:val="phyC4Materialliste"/>
              <w:rPr>
                <w:rFonts w:eastAsia="HelveticaNeue-Roman"/>
              </w:rPr>
            </w:pPr>
            <w:r w:rsidRPr="00F90082">
              <w:rPr>
                <w:rFonts w:eastAsia="HelveticaNeue-Roman"/>
              </w:rPr>
              <w:t>08286-01</w:t>
            </w:r>
          </w:p>
        </w:tc>
      </w:tr>
      <w:tr w:rsidR="00F90082" w:rsidRPr="00166478">
        <w:trPr>
          <w:cantSplit/>
        </w:trPr>
        <w:tc>
          <w:tcPr>
            <w:tcW w:w="397" w:type="dxa"/>
            <w:noWrap/>
            <w:vAlign w:val="center"/>
          </w:tcPr>
          <w:p w:rsidR="00F90082" w:rsidRPr="00F90082" w:rsidRDefault="00F90082" w:rsidP="002D75DA">
            <w:pPr>
              <w:pStyle w:val="phyC4Materialliste"/>
              <w:jc w:val="center"/>
              <w:rPr>
                <w:lang w:val="en-GB"/>
              </w:rPr>
            </w:pPr>
            <w:r w:rsidRPr="00F90082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90082" w:rsidRDefault="00E837DD" w:rsidP="002D75DA">
            <w:pPr>
              <w:pStyle w:val="phyC4Materialliste"/>
              <w:rPr>
                <w:rFonts w:eastAsia="HelveticaNeue-Roman"/>
                <w:highlight w:val="yellow"/>
              </w:rPr>
            </w:pPr>
            <w:r>
              <w:rPr>
                <w:rFonts w:eastAsia="HelveticaNeue-Roman"/>
              </w:rPr>
              <w:t xml:space="preserve">XR 4.0 </w:t>
            </w:r>
            <w:r w:rsidR="00F90082" w:rsidRPr="00F90082">
              <w:rPr>
                <w:rFonts w:eastAsia="HelveticaNeue-Roman"/>
              </w:rPr>
              <w:t>Tisch mit Stiel</w:t>
            </w:r>
          </w:p>
        </w:tc>
        <w:tc>
          <w:tcPr>
            <w:tcW w:w="907" w:type="dxa"/>
            <w:noWrap/>
            <w:vAlign w:val="center"/>
          </w:tcPr>
          <w:p w:rsidR="00F90082" w:rsidRPr="00061087" w:rsidRDefault="00F90082" w:rsidP="00E837DD">
            <w:pPr>
              <w:pStyle w:val="phyC4Materialliste"/>
              <w:rPr>
                <w:rFonts w:eastAsia="HelveticaNeue-Roman"/>
              </w:rPr>
            </w:pPr>
            <w:r w:rsidRPr="00F90082">
              <w:rPr>
                <w:rFonts w:eastAsia="HelveticaNeue-Roman"/>
              </w:rPr>
              <w:t>09824-0</w:t>
            </w:r>
            <w:r w:rsidR="00E837DD">
              <w:rPr>
                <w:rFonts w:eastAsia="HelveticaNeue-Roman"/>
              </w:rPr>
              <w:t>1</w:t>
            </w: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061087" w:rsidP="00E52B85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061087" w:rsidRPr="00061087" w:rsidRDefault="00061087" w:rsidP="00CC4C72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061087" w:rsidRPr="00061087" w:rsidRDefault="00061087" w:rsidP="00CC4C72">
            <w:pPr>
              <w:pStyle w:val="phyC4Materialliste"/>
              <w:rPr>
                <w:lang w:val="en-GB"/>
              </w:rPr>
            </w:pPr>
          </w:p>
        </w:tc>
      </w:tr>
      <w:tr w:rsidR="00061087" w:rsidRPr="00166478">
        <w:trPr>
          <w:cantSplit/>
        </w:trPr>
        <w:tc>
          <w:tcPr>
            <w:tcW w:w="397" w:type="dxa"/>
            <w:noWrap/>
            <w:vAlign w:val="center"/>
          </w:tcPr>
          <w:p w:rsidR="00061087" w:rsidRPr="00061087" w:rsidRDefault="00061087" w:rsidP="00E52B85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061087" w:rsidRPr="00061087" w:rsidRDefault="00061087" w:rsidP="00336DB5">
            <w:pPr>
              <w:pStyle w:val="phyC4Materialliste"/>
            </w:pPr>
            <w:proofErr w:type="spellStart"/>
            <w:r w:rsidRPr="00061087">
              <w:rPr>
                <w:i/>
                <w:lang w:val="en-GB"/>
              </w:rPr>
              <w:t>Zusätzlich</w:t>
            </w:r>
            <w:proofErr w:type="spellEnd"/>
            <w:r w:rsidRPr="00061087">
              <w:rPr>
                <w:i/>
                <w:lang w:val="en-GB"/>
              </w:rPr>
              <w:t xml:space="preserve"> </w:t>
            </w:r>
            <w:proofErr w:type="spellStart"/>
            <w:r w:rsidRPr="00061087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061087" w:rsidRPr="00061087" w:rsidRDefault="00061087" w:rsidP="00336DB5">
            <w:pPr>
              <w:pStyle w:val="phyC4Materialliste"/>
            </w:pPr>
          </w:p>
        </w:tc>
      </w:tr>
      <w:tr w:rsidR="00061087" w:rsidRPr="00166478" w:rsidTr="00061087">
        <w:trPr>
          <w:cantSplit/>
          <w:trHeight w:val="106"/>
        </w:trPr>
        <w:tc>
          <w:tcPr>
            <w:tcW w:w="397" w:type="dxa"/>
            <w:noWrap/>
            <w:vAlign w:val="center"/>
          </w:tcPr>
          <w:p w:rsidR="00061087" w:rsidRPr="00061087" w:rsidRDefault="00061087" w:rsidP="00CC4C72">
            <w:pPr>
              <w:pStyle w:val="phyC4Materialliste"/>
            </w:pPr>
          </w:p>
        </w:tc>
        <w:tc>
          <w:tcPr>
            <w:tcW w:w="5046" w:type="dxa"/>
            <w:noWrap/>
            <w:vAlign w:val="center"/>
          </w:tcPr>
          <w:p w:rsidR="00061087" w:rsidRPr="00061087" w:rsidRDefault="00501491" w:rsidP="002D75DA">
            <w:pPr>
              <w:pStyle w:val="phyC4Materialliste"/>
            </w:pPr>
            <w:r>
              <w:rPr>
                <w:rFonts w:eastAsia="HelveticaNeue-Roman"/>
              </w:rPr>
              <w:t>Durchstrahlungsobjekte</w:t>
            </w:r>
          </w:p>
        </w:tc>
        <w:tc>
          <w:tcPr>
            <w:tcW w:w="907" w:type="dxa"/>
            <w:noWrap/>
            <w:vAlign w:val="center"/>
          </w:tcPr>
          <w:p w:rsidR="00061087" w:rsidRPr="00061087" w:rsidRDefault="00061087" w:rsidP="00CC4C72">
            <w:pPr>
              <w:pStyle w:val="phyC4Materialliste"/>
            </w:pPr>
          </w:p>
        </w:tc>
      </w:tr>
    </w:tbl>
    <w:p w:rsidR="003C08E4" w:rsidRPr="00166478" w:rsidRDefault="003C08E4" w:rsidP="003C08E4">
      <w:pPr>
        <w:rPr>
          <w:lang w:val="en-US"/>
        </w:rPr>
      </w:pPr>
    </w:p>
    <w:p w:rsidR="00246399" w:rsidRPr="00CB3658" w:rsidRDefault="00122421" w:rsidP="00246399">
      <w:pPr>
        <w:rPr>
          <w:rFonts w:cs="Arial"/>
          <w:bCs/>
          <w:szCs w:val="22"/>
        </w:rPr>
      </w:pPr>
      <w:r>
        <w:rPr>
          <w:szCs w:val="22"/>
        </w:rPr>
        <w:t xml:space="preserve">Dieser Versuch ist im </w:t>
      </w:r>
      <w:r w:rsidRPr="00E76822">
        <w:rPr>
          <w:szCs w:val="22"/>
        </w:rPr>
        <w:t>XRE 4.0 X-</w:t>
      </w:r>
      <w:proofErr w:type="spellStart"/>
      <w:r w:rsidRPr="00E76822">
        <w:rPr>
          <w:szCs w:val="22"/>
        </w:rPr>
        <w:t>ray</w:t>
      </w:r>
      <w:proofErr w:type="spellEnd"/>
      <w:r w:rsidRPr="00E76822">
        <w:rPr>
          <w:szCs w:val="22"/>
        </w:rPr>
        <w:t xml:space="preserve"> expert Röntgengerät </w:t>
      </w:r>
      <w:proofErr w:type="spellStart"/>
      <w:r w:rsidRPr="00E76822">
        <w:rPr>
          <w:szCs w:val="22"/>
        </w:rPr>
        <w:t>Basisset</w:t>
      </w:r>
      <w:proofErr w:type="spellEnd"/>
      <w:r>
        <w:rPr>
          <w:szCs w:val="22"/>
        </w:rPr>
        <w:t xml:space="preserve"> enthalten</w:t>
      </w:r>
      <w:r w:rsidRPr="00CB3658">
        <w:rPr>
          <w:rFonts w:cs="Arial"/>
          <w:bCs/>
          <w:szCs w:val="22"/>
        </w:rPr>
        <w:t>.</w:t>
      </w:r>
      <w:r w:rsidRPr="00CB3658">
        <w:rPr>
          <w:szCs w:val="22"/>
        </w:rPr>
        <w:t xml:space="preserve"> </w:t>
      </w:r>
      <w:r w:rsidR="00246399" w:rsidRPr="00CB3658">
        <w:rPr>
          <w:szCs w:val="22"/>
        </w:rPr>
        <w:t xml:space="preserve"> </w:t>
      </w:r>
    </w:p>
    <w:p w:rsidR="007D26F7" w:rsidRPr="00166478" w:rsidRDefault="007D26F7" w:rsidP="007D26F7">
      <w:pPr>
        <w:pStyle w:val="phyC4PosRahmVollbreit"/>
        <w:framePr w:w="10231" w:h="6376" w:wrap="notBeside" w:vAnchor="page" w:hAnchor="page" w:x="994" w:y="7314"/>
      </w:pPr>
      <w:r>
        <w:rPr>
          <w:noProof/>
        </w:rPr>
        <w:drawing>
          <wp:inline distT="0" distB="0" distL="0" distR="0">
            <wp:extent cx="5811735" cy="4810759"/>
            <wp:effectExtent l="19050" t="0" r="0" b="0"/>
            <wp:docPr id="65" name="Bild 22" descr="P:\pe\39713507_Redesign_Röntgengerät\Marketing\Fotos\Photos Czerwonski\bearbeitete Fotos\110331\jpeg\IMG_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pe\39713507_Redesign_Röntgengerät\Marketing\Fotos\Photos Czerwonski\bearbeitete Fotos\110331\jpeg\IMG_002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95" t="9535" r="12129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76" cy="481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F7" w:rsidRPr="00166478" w:rsidRDefault="007D26F7" w:rsidP="007D26F7">
      <w:pPr>
        <w:pStyle w:val="phyC4PosRahmVollbreit"/>
        <w:framePr w:w="10231" w:h="6376" w:wrap="notBeside" w:vAnchor="page" w:hAnchor="page" w:x="994" w:y="7314"/>
        <w:rPr>
          <w:sz w:val="20"/>
          <w:lang w:val="en-US"/>
        </w:rPr>
      </w:pPr>
      <w:r w:rsidRPr="00166478">
        <w:rPr>
          <w:sz w:val="20"/>
          <w:lang w:val="en-US"/>
        </w:rPr>
        <w:t>Abb. 1:</w:t>
      </w:r>
      <w:r w:rsidRPr="00166478">
        <w:rPr>
          <w:sz w:val="20"/>
          <w:lang w:val="en-US"/>
        </w:rPr>
        <w:tab/>
        <w:t xml:space="preserve">X-ray expert unit </w:t>
      </w:r>
      <w:r w:rsidRPr="00166478">
        <w:rPr>
          <w:rFonts w:eastAsia="HelveticaNeue-Roman"/>
          <w:sz w:val="20"/>
          <w:lang w:val="en-US"/>
        </w:rPr>
        <w:t>09057-99</w:t>
      </w:r>
    </w:p>
    <w:p w:rsidR="00186288" w:rsidRPr="00246399" w:rsidRDefault="003C08E4" w:rsidP="00246399">
      <w:pPr>
        <w:pStyle w:val="phyC4berschrift"/>
        <w:rPr>
          <w:rFonts w:cs="Arial"/>
          <w:bCs/>
        </w:rPr>
      </w:pPr>
      <w:r w:rsidRPr="007D26F7">
        <w:rPr>
          <w:lang w:val="en-US"/>
        </w:rPr>
        <w:lastRenderedPageBreak/>
        <w:t xml:space="preserve"> </w:t>
      </w:r>
      <w:r w:rsidR="00CC4C72" w:rsidRPr="00166478">
        <w:t>Aufgaben</w:t>
      </w:r>
    </w:p>
    <w:p w:rsidR="0019330E" w:rsidRDefault="00501491" w:rsidP="00411A5F">
      <w:pPr>
        <w:pStyle w:val="phyC4Flietext"/>
        <w:numPr>
          <w:ilvl w:val="0"/>
          <w:numId w:val="11"/>
        </w:numPr>
        <w:rPr>
          <w:rFonts w:eastAsia="HelveticaNeue-Roman"/>
        </w:rPr>
      </w:pPr>
      <w:r>
        <w:rPr>
          <w:rFonts w:eastAsia="HelveticaNeue-Roman"/>
        </w:rPr>
        <w:t>Durchstrahlen Sie ein Objekt mit Röntgenstrahlen und beobachten Sie das Ergebnis auf dem Leuchtschirm.</w:t>
      </w:r>
    </w:p>
    <w:p w:rsidR="00501491" w:rsidRPr="00501491" w:rsidRDefault="00501491" w:rsidP="00411A5F">
      <w:pPr>
        <w:pStyle w:val="phyC4Flietext"/>
        <w:numPr>
          <w:ilvl w:val="0"/>
          <w:numId w:val="11"/>
        </w:numPr>
        <w:rPr>
          <w:rFonts w:eastAsia="HelveticaNeue-Roman"/>
        </w:rPr>
      </w:pPr>
      <w:r>
        <w:rPr>
          <w:rFonts w:eastAsia="HelveticaNeue-Roman"/>
        </w:rPr>
        <w:t>Variieren Sie Anodenstrom und –</w:t>
      </w:r>
      <w:proofErr w:type="spellStart"/>
      <w:r>
        <w:rPr>
          <w:rFonts w:eastAsia="HelveticaNeue-Roman"/>
        </w:rPr>
        <w:t>spannung</w:t>
      </w:r>
      <w:proofErr w:type="spellEnd"/>
      <w:r>
        <w:rPr>
          <w:rFonts w:eastAsia="HelveticaNeue-Roman"/>
        </w:rPr>
        <w:t xml:space="preserve"> und beobachten Sie das Ergebnis auf dem Leuch</w:t>
      </w:r>
      <w:r>
        <w:rPr>
          <w:rFonts w:eastAsia="HelveticaNeue-Roman"/>
        </w:rPr>
        <w:t>t</w:t>
      </w:r>
      <w:r>
        <w:rPr>
          <w:rFonts w:eastAsia="HelveticaNeue-Roman"/>
        </w:rPr>
        <w:t>schirm.</w:t>
      </w:r>
    </w:p>
    <w:p w:rsidR="0006224F" w:rsidRDefault="0006224F" w:rsidP="0019330E">
      <w:pPr>
        <w:pStyle w:val="phyC4berschrift"/>
        <w:rPr>
          <w:rFonts w:eastAsia="HelveticaNeue-Roman"/>
        </w:rPr>
      </w:pPr>
    </w:p>
    <w:p w:rsidR="00411A5F" w:rsidRPr="00166478" w:rsidRDefault="0019330E" w:rsidP="0019330E">
      <w:pPr>
        <w:pStyle w:val="phyC4berschrift"/>
        <w:rPr>
          <w:rFonts w:eastAsia="HelveticaNeue-Roman"/>
        </w:rPr>
      </w:pPr>
      <w:r w:rsidRPr="00166478">
        <w:rPr>
          <w:rFonts w:eastAsia="HelveticaNeue-Roman"/>
        </w:rPr>
        <w:t>Aufbau</w:t>
      </w:r>
    </w:p>
    <w:p w:rsidR="001C248E" w:rsidRDefault="00501491" w:rsidP="00501491">
      <w:p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Falls ein Goniometer im Experimentierraum installiert ist, sollte es möglichst entfernt werden.</w:t>
      </w:r>
    </w:p>
    <w:p w:rsidR="00501491" w:rsidRDefault="00501491" w:rsidP="00501491">
      <w:p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Die optische Bank festschrauben und den Leuchtschirm in seinem Halter möglichst weit rechts auf der optischen Bank installieren.</w:t>
      </w:r>
      <w:r w:rsidR="006751A5">
        <w:rPr>
          <w:rStyle w:val="phyC4Formelindex"/>
          <w:rFonts w:eastAsia="HelveticaNeue-Roman"/>
          <w:vertAlign w:val="baseline"/>
        </w:rPr>
        <w:t xml:space="preserve"> Um die verschiedenen Objekte stabil vor dem Leuchtschirm zu positioni</w:t>
      </w:r>
      <w:r w:rsidR="006751A5">
        <w:rPr>
          <w:rStyle w:val="phyC4Formelindex"/>
          <w:rFonts w:eastAsia="HelveticaNeue-Roman"/>
          <w:vertAlign w:val="baseline"/>
        </w:rPr>
        <w:t>e</w:t>
      </w:r>
      <w:r w:rsidR="006751A5">
        <w:rPr>
          <w:rStyle w:val="phyC4Formelindex"/>
          <w:rFonts w:eastAsia="HelveticaNeue-Roman"/>
          <w:vertAlign w:val="baseline"/>
        </w:rPr>
        <w:t>ren, eignen sich die Objekttische.</w:t>
      </w:r>
    </w:p>
    <w:p w:rsidR="006751A5" w:rsidRDefault="006751A5" w:rsidP="00501491">
      <w:pPr>
        <w:rPr>
          <w:rStyle w:val="phyC4Formelindex"/>
          <w:rFonts w:eastAsia="HelveticaNeue-Roman"/>
          <w:vertAlign w:val="baseline"/>
        </w:rPr>
      </w:pPr>
    </w:p>
    <w:p w:rsidR="0006224F" w:rsidRDefault="0006224F" w:rsidP="00501491">
      <w:pPr>
        <w:rPr>
          <w:rStyle w:val="phyC4Formelindex"/>
          <w:rFonts w:eastAsia="HelveticaNeue-Roman"/>
          <w:b/>
          <w:vertAlign w:val="baseline"/>
        </w:rPr>
      </w:pPr>
    </w:p>
    <w:p w:rsidR="006751A5" w:rsidRPr="006751A5" w:rsidRDefault="006751A5" w:rsidP="00501491">
      <w:pPr>
        <w:rPr>
          <w:rStyle w:val="phyC4Formelindex"/>
          <w:rFonts w:eastAsia="HelveticaNeue-Roman"/>
          <w:b/>
          <w:vertAlign w:val="baseline"/>
        </w:rPr>
      </w:pPr>
      <w:r w:rsidRPr="006751A5">
        <w:rPr>
          <w:rStyle w:val="phyC4Formelindex"/>
          <w:rFonts w:eastAsia="HelveticaNeue-Roman"/>
          <w:b/>
          <w:vertAlign w:val="baseline"/>
        </w:rPr>
        <w:t>Durchführung</w:t>
      </w:r>
    </w:p>
    <w:p w:rsidR="00443A80" w:rsidRDefault="006751A5" w:rsidP="00501491">
      <w:p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Positionieren Sie das Objekt direkt vor den Leuchtschirm</w:t>
      </w:r>
      <w:r w:rsidR="007D26F7">
        <w:rPr>
          <w:rStyle w:val="phyC4Formelindex"/>
          <w:rFonts w:eastAsia="HelveticaNeue-Roman"/>
          <w:vertAlign w:val="baseline"/>
        </w:rPr>
        <w:t xml:space="preserve"> oder weiter davon entfernt im Strahlengang</w:t>
      </w:r>
      <w:r>
        <w:rPr>
          <w:rStyle w:val="phyC4Formelindex"/>
          <w:rFonts w:eastAsia="HelveticaNeue-Roman"/>
          <w:vertAlign w:val="baseline"/>
        </w:rPr>
        <w:t>. Wird es weiter entfernt positioniert, erreicht man zwar eine Vergrößerung, verliert aber</w:t>
      </w:r>
      <w:r w:rsidR="007D26F7">
        <w:rPr>
          <w:rStyle w:val="phyC4Formelindex"/>
          <w:rFonts w:eastAsia="HelveticaNeue-Roman"/>
          <w:vertAlign w:val="baseline"/>
        </w:rPr>
        <w:t xml:space="preserve"> auch</w:t>
      </w:r>
      <w:r>
        <w:rPr>
          <w:rStyle w:val="phyC4Formelindex"/>
          <w:rFonts w:eastAsia="HelveticaNeue-Roman"/>
          <w:vertAlign w:val="baseline"/>
        </w:rPr>
        <w:t xml:space="preserve"> an Schärfe.</w:t>
      </w:r>
      <w:r w:rsidR="009F3918">
        <w:rPr>
          <w:rStyle w:val="phyC4Formelindex"/>
          <w:rFonts w:eastAsia="HelveticaNeue-Roman"/>
          <w:vertAlign w:val="baseline"/>
        </w:rPr>
        <w:t xml:space="preserve"> Ein kontrastreiches Bild erreichen Sie bei maximaler Anodenspannung (35 kV) und maximalem Anode</w:t>
      </w:r>
      <w:r w:rsidR="009F3918">
        <w:rPr>
          <w:rStyle w:val="phyC4Formelindex"/>
          <w:rFonts w:eastAsia="HelveticaNeue-Roman"/>
          <w:vertAlign w:val="baseline"/>
        </w:rPr>
        <w:t>n</w:t>
      </w:r>
      <w:r w:rsidR="009F3918">
        <w:rPr>
          <w:rStyle w:val="phyC4Formelindex"/>
          <w:rFonts w:eastAsia="HelveticaNeue-Roman"/>
          <w:vertAlign w:val="baseline"/>
        </w:rPr>
        <w:t>strom (</w:t>
      </w:r>
      <w:r w:rsidR="00E4601C">
        <w:rPr>
          <w:rStyle w:val="phyC4Formelindex"/>
          <w:rFonts w:eastAsia="HelveticaNeue-Roman"/>
          <w:vertAlign w:val="baseline"/>
        </w:rPr>
        <w:t>1,0</w:t>
      </w:r>
      <w:r w:rsidR="009F3918">
        <w:rPr>
          <w:rStyle w:val="phyC4Formelindex"/>
          <w:rFonts w:eastAsia="HelveticaNeue-Roman"/>
          <w:vertAlign w:val="baseline"/>
        </w:rPr>
        <w:t xml:space="preserve"> mA).</w:t>
      </w:r>
    </w:p>
    <w:p w:rsidR="001F55E7" w:rsidRDefault="001F55E7" w:rsidP="00501491">
      <w:pPr>
        <w:rPr>
          <w:rStyle w:val="phyC4Formelindex"/>
          <w:rFonts w:eastAsia="HelveticaNeue-Roman"/>
          <w:vertAlign w:val="baseline"/>
        </w:rPr>
      </w:pPr>
    </w:p>
    <w:p w:rsidR="001F55E7" w:rsidRDefault="001F55E7" w:rsidP="00501491">
      <w:pPr>
        <w:rPr>
          <w:rStyle w:val="phyC4Formelindex"/>
          <w:rFonts w:eastAsia="HelveticaNeue-Roman"/>
          <w:vertAlign w:val="baseline"/>
        </w:rPr>
      </w:pPr>
    </w:p>
    <w:p w:rsidR="00986BF1" w:rsidRDefault="00986BF1" w:rsidP="00501491">
      <w:p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Schließen Sie nun die Tür und</w:t>
      </w:r>
      <w:r w:rsidR="00443A80">
        <w:rPr>
          <w:rStyle w:val="phyC4Formelindex"/>
          <w:rFonts w:eastAsia="HelveticaNeue-Roman"/>
          <w:vertAlign w:val="baseline"/>
        </w:rPr>
        <w:t>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ted" w:sz="4" w:space="0" w:color="auto"/>
        </w:tblBorders>
        <w:tblLayout w:type="fixed"/>
        <w:tblLook w:val="04A0"/>
      </w:tblPr>
      <w:tblGrid>
        <w:gridCol w:w="5637"/>
        <w:gridCol w:w="4784"/>
      </w:tblGrid>
      <w:tr w:rsidR="004118D5" w:rsidTr="00A65D56">
        <w:tc>
          <w:tcPr>
            <w:tcW w:w="5637" w:type="dxa"/>
            <w:tcBorders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Pr="0043214C" w:rsidRDefault="004118D5" w:rsidP="0043214C">
            <w:pPr>
              <w:pStyle w:val="Listenabsatz"/>
              <w:numPr>
                <w:ilvl w:val="0"/>
                <w:numId w:val="16"/>
              </w:numPr>
              <w:rPr>
                <w:rStyle w:val="phyC4Formelindex"/>
                <w:rFonts w:eastAsia="HelveticaNeue-Roman"/>
                <w:vertAlign w:val="baseline"/>
              </w:rPr>
            </w:pPr>
            <w:r w:rsidRPr="0043214C">
              <w:rPr>
                <w:rFonts w:eastAsia="HelveticaNeue-Roman"/>
              </w:rPr>
              <w:t>Verriegeln Sie die Tür mit dieser Taste:</w:t>
            </w:r>
            <w:r w:rsidRPr="00986BF1">
              <w:rPr>
                <w:noProof/>
              </w:rPr>
              <w:t xml:space="preserve"> </w:t>
            </w:r>
          </w:p>
        </w:tc>
        <w:tc>
          <w:tcPr>
            <w:tcW w:w="4784" w:type="dxa"/>
            <w:tcBorders>
              <w:left w:val="single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Default="004118D5" w:rsidP="004118D5">
            <w:pPr>
              <w:rPr>
                <w:rStyle w:val="phyC4Formelindex"/>
                <w:rFonts w:eastAsia="HelveticaNeue-Roman"/>
                <w:vertAlign w:val="baseline"/>
              </w:rPr>
            </w:pPr>
            <w:r w:rsidRPr="00986BF1">
              <w:rPr>
                <w:rFonts w:eastAsia="HelveticaNeue-Roman"/>
                <w:noProof/>
              </w:rPr>
              <w:drawing>
                <wp:inline distT="0" distB="0" distL="0" distR="0">
                  <wp:extent cx="914400" cy="403761"/>
                  <wp:effectExtent l="19050" t="0" r="0" b="0"/>
                  <wp:docPr id="85" name="Bild 14" descr="P:\pe\39713507_Redesign_Röntgengerät\Marketing\Fotos\Photos Czerwonski\Studio\2011_02_04\IMG_0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" name="Picture 165" descr="P:\pe\39713507_Redesign_Röntgengerät\Marketing\Fotos\Photos Czerwonski\Studio\2011_02_04\IMG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72" cy="40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5" w:rsidTr="00A65D56">
        <w:tc>
          <w:tcPr>
            <w:tcW w:w="56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Default="004118D5" w:rsidP="004118D5">
            <w:pPr>
              <w:ind w:left="720"/>
              <w:rPr>
                <w:rFonts w:eastAsia="HelveticaNeue-Roman"/>
              </w:rPr>
            </w:pPr>
          </w:p>
          <w:p w:rsidR="004118D5" w:rsidRPr="0043214C" w:rsidRDefault="004118D5" w:rsidP="0043214C">
            <w:pPr>
              <w:pStyle w:val="Listenabsatz"/>
              <w:numPr>
                <w:ilvl w:val="0"/>
                <w:numId w:val="16"/>
              </w:numPr>
              <w:rPr>
                <w:rFonts w:eastAsia="HelveticaNeue-Roman"/>
              </w:rPr>
            </w:pPr>
            <w:r w:rsidRPr="0043214C">
              <w:rPr>
                <w:rFonts w:eastAsia="HelveticaNeue-Roman"/>
              </w:rPr>
              <w:t xml:space="preserve">Aktivieren Sie die Röntgenstrahlung mit dieser Taste: </w:t>
            </w:r>
          </w:p>
          <w:p w:rsidR="004118D5" w:rsidRDefault="004118D5" w:rsidP="004118D5">
            <w:pPr>
              <w:ind w:left="720"/>
              <w:rPr>
                <w:rStyle w:val="phyC4Formelindex"/>
                <w:rFonts w:eastAsia="HelveticaNeue-Roman"/>
                <w:vertAlign w:val="baseline"/>
              </w:rPr>
            </w:pPr>
          </w:p>
        </w:tc>
        <w:tc>
          <w:tcPr>
            <w:tcW w:w="4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Default="004118D5" w:rsidP="004118D5">
            <w:pPr>
              <w:rPr>
                <w:rStyle w:val="phyC4Formelindex"/>
                <w:rFonts w:eastAsia="HelveticaNeue-Roman"/>
                <w:vertAlign w:val="baseline"/>
              </w:rPr>
            </w:pPr>
            <w:r w:rsidRPr="00986BF1">
              <w:rPr>
                <w:rFonts w:eastAsia="HelveticaNeue-Roman"/>
                <w:noProof/>
              </w:rPr>
              <w:drawing>
                <wp:inline distT="0" distB="0" distL="0" distR="0">
                  <wp:extent cx="914400" cy="419100"/>
                  <wp:effectExtent l="19050" t="0" r="0" b="0"/>
                  <wp:docPr id="86" name="Bild 15" descr="P:\pe\39713507_Redesign_Röntgengerät\Marketing\Fotos\Photos Czerwonski\Studio\2011_02_04\IMG_0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Picture 165" descr="P:\pe\39713507_Redesign_Röntgengerät\Marketing\Fotos\Photos Czerwonski\Studio\2011_02_04\IMG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21" cy="42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D5" w:rsidTr="00A65D56">
        <w:tc>
          <w:tcPr>
            <w:tcW w:w="5637" w:type="dxa"/>
            <w:tcBorders>
              <w:top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Pr="0043214C" w:rsidRDefault="004118D5" w:rsidP="0043214C">
            <w:pPr>
              <w:pStyle w:val="Listenabsatz"/>
              <w:numPr>
                <w:ilvl w:val="0"/>
                <w:numId w:val="16"/>
              </w:numPr>
              <w:rPr>
                <w:rFonts w:eastAsia="HelveticaNeue-Roman"/>
              </w:rPr>
            </w:pPr>
            <w:r w:rsidRPr="0043214C">
              <w:rPr>
                <w:rFonts w:eastAsia="HelveticaNeue-Roman"/>
              </w:rPr>
              <w:t xml:space="preserve">Das Display zeigt: </w:t>
            </w:r>
          </w:p>
          <w:p w:rsidR="004118D5" w:rsidRDefault="004118D5" w:rsidP="004118D5">
            <w:pPr>
              <w:rPr>
                <w:rStyle w:val="phyC4Formelindex"/>
                <w:rFonts w:eastAsia="HelveticaNeue-Roman"/>
                <w:vertAlign w:val="baseline"/>
              </w:rPr>
            </w:pPr>
          </w:p>
        </w:tc>
        <w:tc>
          <w:tcPr>
            <w:tcW w:w="4784" w:type="dxa"/>
            <w:tcBorders>
              <w:top w:val="dotted" w:sz="4" w:space="0" w:color="auto"/>
              <w:lef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4118D5" w:rsidRDefault="004118D5" w:rsidP="004118D5">
            <w:pPr>
              <w:rPr>
                <w:rStyle w:val="phyC4Formelindex"/>
                <w:rFonts w:eastAsia="HelveticaNeue-Roman"/>
                <w:vertAlign w:val="baseline"/>
              </w:rPr>
            </w:pPr>
            <w:r>
              <w:rPr>
                <w:rFonts w:eastAsia="HelveticaNeue-Roman"/>
                <w:noProof/>
              </w:rPr>
              <w:drawing>
                <wp:inline distT="0" distB="0" distL="0" distR="0">
                  <wp:extent cx="2807277" cy="1111649"/>
                  <wp:effectExtent l="19050" t="0" r="0" b="0"/>
                  <wp:docPr id="87" name="Grafik 10" descr="dis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play.jpg"/>
                          <pic:cNvPicPr/>
                        </pic:nvPicPr>
                        <pic:blipFill>
                          <a:blip r:embed="rId11" cstate="print"/>
                          <a:srcRect l="2582" r="4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77" cy="111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8D5" w:rsidRDefault="004118D5" w:rsidP="00501491">
      <w:pPr>
        <w:rPr>
          <w:rStyle w:val="phyC4Formelindex"/>
          <w:rFonts w:eastAsia="HelveticaNeue-Roman"/>
          <w:vertAlign w:val="baseline"/>
        </w:rPr>
      </w:pPr>
    </w:p>
    <w:p w:rsidR="006751A5" w:rsidRDefault="006751A5" w:rsidP="00501491">
      <w:pPr>
        <w:rPr>
          <w:rStyle w:val="phyC4Formelindex"/>
          <w:rFonts w:eastAsia="HelveticaNeue-Roman"/>
          <w:vertAlign w:val="baseline"/>
        </w:rPr>
      </w:pPr>
    </w:p>
    <w:p w:rsidR="006751A5" w:rsidRPr="00166478" w:rsidRDefault="006751A5" w:rsidP="00501491">
      <w:pPr>
        <w:rPr>
          <w:rFonts w:eastAsia="HelveticaNeue-Roman"/>
          <w:sz w:val="20"/>
        </w:rPr>
      </w:pPr>
    </w:p>
    <w:p w:rsidR="00986BF1" w:rsidRDefault="00986BF1" w:rsidP="00986BF1">
      <w:pPr>
        <w:pStyle w:val="phyC4Zwischenberschrift"/>
        <w:rPr>
          <w:i w:val="0"/>
          <w:noProof/>
          <w:szCs w:val="24"/>
        </w:rPr>
      </w:pPr>
      <w:r>
        <w:rPr>
          <w:rStyle w:val="phyC4Formelindex"/>
          <w:rFonts w:eastAsia="HelveticaNeue-Bold"/>
          <w:vertAlign w:val="baseline"/>
        </w:rPr>
        <w:t>Anodenspannung und –strom einstellen:</w:t>
      </w:r>
      <w:r w:rsidRPr="00986BF1">
        <w:rPr>
          <w:i w:val="0"/>
          <w:noProof/>
          <w:szCs w:val="24"/>
        </w:rPr>
        <w:t xml:space="preserve"> </w:t>
      </w:r>
    </w:p>
    <w:tbl>
      <w:tblPr>
        <w:tblStyle w:val="Tabellengitternetz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5529"/>
        <w:gridCol w:w="3260"/>
      </w:tblGrid>
      <w:tr w:rsidR="001F55E7" w:rsidTr="00132557">
        <w:trPr>
          <w:trHeight w:val="658"/>
        </w:trPr>
        <w:tc>
          <w:tcPr>
            <w:tcW w:w="5529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Pr="001F55E7" w:rsidRDefault="001F55E7" w:rsidP="0043214C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Drücken Sie die Taste unter „Menü“ (Display)</w:t>
            </w:r>
            <w:r w:rsidR="00132557">
              <w:rPr>
                <w:rFonts w:eastAsia="HelveticaNeue-Bold"/>
              </w:rPr>
              <w:t>.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jc w:val="center"/>
              <w:rPr>
                <w:rFonts w:eastAsia="HelveticaNeue-Bold"/>
              </w:rPr>
            </w:pPr>
          </w:p>
        </w:tc>
      </w:tr>
      <w:tr w:rsidR="001F55E7" w:rsidTr="00132557">
        <w:tc>
          <w:tcPr>
            <w:tcW w:w="5529" w:type="dxa"/>
            <w:tcBorders>
              <w:top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32557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Wählen Sie im folgenden Fenster „X-</w:t>
            </w:r>
            <w:proofErr w:type="spellStart"/>
            <w:r w:rsidRPr="00986BF1">
              <w:rPr>
                <w:rFonts w:eastAsia="HelveticaNeue-Bold"/>
              </w:rPr>
              <w:t>ray</w:t>
            </w:r>
            <w:proofErr w:type="spellEnd"/>
            <w:r w:rsidRPr="00986BF1">
              <w:rPr>
                <w:rFonts w:eastAsia="HelveticaNeue-Bold"/>
              </w:rPr>
              <w:t xml:space="preserve">-Parameters“ (durch </w:t>
            </w:r>
            <w:r w:rsidR="00132557">
              <w:rPr>
                <w:rFonts w:eastAsia="HelveticaNeue-Bold"/>
              </w:rPr>
              <w:t>D</w:t>
            </w:r>
            <w:r w:rsidRPr="00986BF1">
              <w:rPr>
                <w:rFonts w:eastAsia="HelveticaNeue-Bold"/>
              </w:rPr>
              <w:t>rücken der Pfeiltasten</w:t>
            </w:r>
            <w:r>
              <w:rPr>
                <w:rFonts w:eastAsia="HelveticaNeue-Bold"/>
              </w:rPr>
              <w:t xml:space="preserve"> </w:t>
            </w:r>
            <w:r w:rsidRPr="00986BF1">
              <w:rPr>
                <w:rFonts w:eastAsia="HelveticaNeue-Bold"/>
              </w:rPr>
              <w:t>können Sie eine Auswahl treffen)</w:t>
            </w:r>
            <w:r w:rsidR="00132557">
              <w:rPr>
                <w:rFonts w:eastAsia="HelveticaNeue-Bold"/>
              </w:rPr>
              <w:t>.</w:t>
            </w:r>
          </w:p>
        </w:tc>
        <w:tc>
          <w:tcPr>
            <w:tcW w:w="3260" w:type="dxa"/>
            <w:tcBorders>
              <w:top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jc w:val="center"/>
              <w:rPr>
                <w:rFonts w:eastAsia="HelveticaNeue-Bold"/>
              </w:rPr>
            </w:pPr>
            <w:r>
              <w:rPr>
                <w:rFonts w:eastAsia="HelveticaNeue-Bold"/>
                <w:noProof/>
              </w:rPr>
              <w:drawing>
                <wp:inline distT="0" distB="0" distL="0" distR="0">
                  <wp:extent cx="1575229" cy="856414"/>
                  <wp:effectExtent l="19050" t="0" r="5921" b="0"/>
                  <wp:docPr id="60" name="Bild 11" descr="P:\pe\39713507_Redesign_Röntgengerät\Marketing\Fotos\Photos Czerwonski\Studio\2011_02_04\IMG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:\pe\39713507_Redesign_Röntgengerät\Marketing\Fotos\Photos Czerwonski\Studio\2011_02_04\IMG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045" t="41209" r="26861" b="4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68" cy="8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E7" w:rsidTr="00132557">
        <w:tc>
          <w:tcPr>
            <w:tcW w:w="5529" w:type="dxa"/>
            <w:tcBorders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ind w:left="720"/>
              <w:jc w:val="left"/>
              <w:rPr>
                <w:rFonts w:eastAsia="HelveticaNeue-Bold"/>
              </w:rPr>
            </w:pPr>
          </w:p>
          <w:p w:rsidR="001F55E7" w:rsidRDefault="001F55E7" w:rsidP="0043214C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Wählen Sie den Parameter, den Sie ändern möchten</w:t>
            </w:r>
            <w:r w:rsidR="00132557">
              <w:rPr>
                <w:rFonts w:eastAsia="HelveticaNeue-Bold"/>
              </w:rPr>
              <w:t>.</w:t>
            </w:r>
          </w:p>
          <w:p w:rsidR="001F55E7" w:rsidRDefault="001F55E7" w:rsidP="001F55E7">
            <w:pPr>
              <w:pStyle w:val="phyC4Flietext"/>
              <w:ind w:left="720"/>
              <w:jc w:val="left"/>
              <w:rPr>
                <w:rFonts w:eastAsia="HelveticaNeue-Bold"/>
              </w:rPr>
            </w:pPr>
          </w:p>
        </w:tc>
        <w:tc>
          <w:tcPr>
            <w:tcW w:w="3260" w:type="dxa"/>
            <w:tcBorders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jc w:val="center"/>
              <w:rPr>
                <w:rFonts w:eastAsia="HelveticaNeue-Bold"/>
              </w:rPr>
            </w:pPr>
            <w:r>
              <w:rPr>
                <w:rFonts w:eastAsia="HelveticaNeue-Bold"/>
                <w:noProof/>
              </w:rPr>
              <w:drawing>
                <wp:inline distT="0" distB="0" distL="0" distR="0">
                  <wp:extent cx="1572243" cy="992069"/>
                  <wp:effectExtent l="19050" t="0" r="8907" b="0"/>
                  <wp:docPr id="59" name="Bild 12" descr="P:\pe\39713507_Redesign_Röntgengerät\Marketing\Fotos\Photos Czerwonski\Studio\2011_02_04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pe\39713507_Redesign_Röntgengerät\Marketing\Fotos\Photos Czerwonski\Studio\2011_02_04\IMG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1228" t="40110" r="27869" b="40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86" cy="99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E7" w:rsidTr="00132557">
        <w:tc>
          <w:tcPr>
            <w:tcW w:w="5529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43214C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Bestätigen Sie mit „Enter“</w:t>
            </w:r>
            <w:r w:rsidR="00132557">
              <w:rPr>
                <w:rFonts w:eastAsia="HelveticaNeue-Bold"/>
              </w:rPr>
              <w:t>.</w:t>
            </w:r>
          </w:p>
        </w:tc>
        <w:tc>
          <w:tcPr>
            <w:tcW w:w="3260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jc w:val="center"/>
              <w:rPr>
                <w:rFonts w:eastAsia="HelveticaNeue-Bold"/>
              </w:rPr>
            </w:pPr>
          </w:p>
        </w:tc>
      </w:tr>
      <w:tr w:rsidR="001F55E7" w:rsidTr="00132557"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43214C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Ändern Sie den angezeigten, aktuellen Wert mit Hilfe der Pfeiltasten</w:t>
            </w:r>
            <w:r w:rsidR="00132557">
              <w:rPr>
                <w:rFonts w:eastAsia="HelveticaNeue-Bold"/>
              </w:rPr>
              <w:t>.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1F55E7">
            <w:pPr>
              <w:pStyle w:val="phyC4Flietext"/>
              <w:jc w:val="center"/>
              <w:rPr>
                <w:rFonts w:eastAsia="HelveticaNeue-Bold"/>
              </w:rPr>
            </w:pPr>
            <w:r>
              <w:rPr>
                <w:rFonts w:eastAsia="HelveticaNeue-Bold"/>
                <w:noProof/>
              </w:rPr>
              <w:drawing>
                <wp:inline distT="0" distB="0" distL="0" distR="0">
                  <wp:extent cx="1575229" cy="936725"/>
                  <wp:effectExtent l="19050" t="0" r="5921" b="0"/>
                  <wp:docPr id="62" name="Bild 14" descr="P:\pe\39713507_Redesign_Röntgengerät\Marketing\Fotos\Photos Czerwonski\Studio\2011_02_04\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pe\39713507_Redesign_Röntgengerät\Marketing\Fotos\Photos Czerwonski\Studio\2011_02_04\IMG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1045" t="40385" r="27226" b="40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03" cy="93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E7" w:rsidTr="00132557"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1F55E7" w:rsidP="0043214C">
            <w:pPr>
              <w:pStyle w:val="phyC4Flietext"/>
              <w:numPr>
                <w:ilvl w:val="0"/>
                <w:numId w:val="16"/>
              </w:numPr>
              <w:jc w:val="left"/>
              <w:rPr>
                <w:rFonts w:eastAsia="HelveticaNeue-Bold"/>
              </w:rPr>
            </w:pPr>
            <w:r w:rsidRPr="00986BF1">
              <w:rPr>
                <w:rFonts w:eastAsia="HelveticaNeue-Bold"/>
              </w:rPr>
              <w:t>Bestätigen Sie mit „Enter</w:t>
            </w:r>
            <w:r w:rsidR="006E0E76">
              <w:rPr>
                <w:rFonts w:eastAsia="HelveticaNeue-Bold"/>
              </w:rPr>
              <w:t>“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1F55E7" w:rsidRDefault="009F3918" w:rsidP="001F55E7">
            <w:pPr>
              <w:pStyle w:val="phyC4Flietext"/>
              <w:jc w:val="center"/>
              <w:rPr>
                <w:rFonts w:eastAsia="HelveticaNeue-Bold"/>
              </w:rPr>
            </w:pPr>
            <w:r>
              <w:rPr>
                <w:rFonts w:eastAsia="HelveticaNeue-Bold"/>
                <w:noProof/>
              </w:rPr>
              <w:drawing>
                <wp:inline distT="0" distB="0" distL="0" distR="0">
                  <wp:extent cx="1575229" cy="969861"/>
                  <wp:effectExtent l="19050" t="0" r="5921" b="0"/>
                  <wp:docPr id="68" name="Bild 13" descr="P:\pe\39713507_Redesign_Röntgengerät\Marketing\Fotos\Photos Czerwonski\Studio\2011_02_04\IMG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pe\39713507_Redesign_Röntgengerät\Marketing\Fotos\Photos Czerwonski\Studio\2011_02_04\IMG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045" t="41484" r="18090" b="2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72" cy="97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5E7" w:rsidRPr="001F55E7" w:rsidRDefault="001F55E7" w:rsidP="001F55E7">
      <w:pPr>
        <w:pStyle w:val="phyC4Flietext"/>
        <w:rPr>
          <w:rFonts w:eastAsia="HelveticaNeue-Bold"/>
        </w:rPr>
      </w:pPr>
    </w:p>
    <w:p w:rsidR="00986BF1" w:rsidRPr="00986BF1" w:rsidRDefault="00986BF1" w:rsidP="00986BF1">
      <w:pPr>
        <w:pStyle w:val="phyC4Flietext"/>
        <w:rPr>
          <w:rFonts w:eastAsia="HelveticaNeue-Bold"/>
        </w:rPr>
      </w:pPr>
      <w:r w:rsidRPr="00986BF1">
        <w:rPr>
          <w:rFonts w:eastAsia="HelveticaNeue-Bold"/>
        </w:rPr>
        <w:t>Die neuen Parameter erscheinen im Display</w:t>
      </w:r>
      <w:r w:rsidR="009F3918">
        <w:rPr>
          <w:rFonts w:eastAsia="HelveticaNeue-Bold"/>
        </w:rPr>
        <w:t>.</w:t>
      </w:r>
    </w:p>
    <w:p w:rsidR="009F3918" w:rsidRDefault="009F3918" w:rsidP="00D63310">
      <w:pPr>
        <w:pStyle w:val="phyC4Zwischenberschrift"/>
        <w:rPr>
          <w:rStyle w:val="phyC4Formelindex"/>
          <w:rFonts w:eastAsia="HelveticaNeue-Bold"/>
          <w:vertAlign w:val="baseline"/>
        </w:rPr>
      </w:pPr>
    </w:p>
    <w:p w:rsidR="00986BF1" w:rsidRDefault="00D63310" w:rsidP="00D63310">
      <w:pPr>
        <w:pStyle w:val="phyC4Zwischen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Aufnehmen eines Bildes mit einer Digitalkamera:</w:t>
      </w:r>
    </w:p>
    <w:p w:rsidR="00D63310" w:rsidRDefault="00D63310" w:rsidP="00D63310">
      <w:pPr>
        <w:pStyle w:val="phyC4Aufzhlung"/>
      </w:pPr>
      <w:r>
        <w:t>Befestigen Sie Ihre Kamera auf der optischen Bank mit dem dafür vorgesehenen Reiter</w:t>
      </w:r>
      <w:r w:rsidR="001F6B03">
        <w:t>.</w:t>
      </w:r>
    </w:p>
    <w:p w:rsidR="00D63310" w:rsidRDefault="00D63310" w:rsidP="00D63310">
      <w:pPr>
        <w:pStyle w:val="phyC4Aufzhlung"/>
      </w:pPr>
      <w:r>
        <w:t>Stellen Sie den Nachtmodus eine und deaktivieren Sie den Blitz</w:t>
      </w:r>
      <w:r w:rsidR="001F6B03">
        <w:t>.</w:t>
      </w:r>
    </w:p>
    <w:p w:rsidR="00D63310" w:rsidRDefault="00D63310" w:rsidP="00D63310">
      <w:pPr>
        <w:pStyle w:val="phyC4Aufzhlung"/>
      </w:pPr>
      <w:r>
        <w:t>Dunkeln Sie den Raum entweder vollständig ab oder bedecken Sie das Gerät mit der Abdeckhaube.</w:t>
      </w:r>
    </w:p>
    <w:p w:rsidR="00D63310" w:rsidRDefault="00D63310" w:rsidP="00D63310">
      <w:pPr>
        <w:pStyle w:val="phyC4Aufzhlung"/>
      </w:pPr>
      <w:r>
        <w:t>Starten Sie die Kamera am besten mit dem Selbstauslöser, dann bewirkt die Bedienung kein Ve</w:t>
      </w:r>
      <w:r>
        <w:t>r</w:t>
      </w:r>
      <w:r>
        <w:t>wackeln.</w:t>
      </w:r>
    </w:p>
    <w:p w:rsidR="00D63310" w:rsidRPr="00D63310" w:rsidRDefault="00D63310" w:rsidP="00D63310">
      <w:pPr>
        <w:pStyle w:val="phyC4Flietext"/>
        <w:rPr>
          <w:rFonts w:eastAsia="HelveticaNeue-Bold"/>
        </w:rPr>
      </w:pPr>
    </w:p>
    <w:p w:rsidR="004A52BC" w:rsidRPr="00166478" w:rsidRDefault="004A52BC" w:rsidP="002D75DA">
      <w:pPr>
        <w:pStyle w:val="phyC4Flietext"/>
        <w:rPr>
          <w:b/>
        </w:rPr>
      </w:pPr>
    </w:p>
    <w:p w:rsidR="00735934" w:rsidRDefault="00201550" w:rsidP="00735934">
      <w:pPr>
        <w:pStyle w:val="phyC4berschrift"/>
      </w:pPr>
      <w:r w:rsidRPr="00166478">
        <w:t xml:space="preserve">Theorie </w:t>
      </w:r>
    </w:p>
    <w:p w:rsidR="0043214C" w:rsidRDefault="007D26F7" w:rsidP="0043214C">
      <w:pPr>
        <w:pStyle w:val="phyC4Flietext"/>
      </w:pPr>
      <w:r>
        <w:t xml:space="preserve">Röntgenstrahlung ist für das menschliche Auge nicht sichtbar. Um sie trotzdem wahrnehmen zu </w:t>
      </w:r>
      <w:r w:rsidR="00732651">
        <w:t>können, „übersetzt“ man sie mit</w:t>
      </w:r>
      <w:r>
        <w:t xml:space="preserve"> bestimmte</w:t>
      </w:r>
      <w:r w:rsidR="00732651">
        <w:t xml:space="preserve">n </w:t>
      </w:r>
      <w:r>
        <w:t>Materialien mittels Fluoreszenz in sichtbares Licht. Diese Substa</w:t>
      </w:r>
      <w:r>
        <w:t>n</w:t>
      </w:r>
      <w:r>
        <w:t xml:space="preserve">zen nehmen zunächst die Röntgenstrahlung auf </w:t>
      </w:r>
      <w:r w:rsidR="00D85D3E">
        <w:t xml:space="preserve">und gehen dabei in einen angeregten Zustand über. Fallen sie zurück in den Grundzustand, </w:t>
      </w:r>
      <w:r>
        <w:t xml:space="preserve">geben </w:t>
      </w:r>
      <w:r w:rsidR="00D85D3E">
        <w:t>sie</w:t>
      </w:r>
      <w:r>
        <w:t xml:space="preserve"> diese Energie zum Teil wieder ab. </w:t>
      </w:r>
      <w:r w:rsidR="00732651">
        <w:t>Der Energieverlust drückt sich durch eine veränderte Wellenlänge des austretenden Lichts aus: Sie wird länger und befindet sich nun im sichtbaren Bereich.</w:t>
      </w:r>
      <w:r w:rsidR="0043214C" w:rsidRPr="0043214C">
        <w:t xml:space="preserve"> </w:t>
      </w:r>
      <w:r w:rsidR="0043214C">
        <w:t>Heute dient weit verbreitet Zinksulfid als Leuchtmittel auf dem Schirm.</w:t>
      </w:r>
    </w:p>
    <w:p w:rsidR="00732651" w:rsidRDefault="0043214C" w:rsidP="007D26F7">
      <w:pPr>
        <w:pStyle w:val="phyC4Flietext"/>
      </w:pPr>
      <w:r>
        <w:t xml:space="preserve">Röntgenstrahlung durchdringt Objekte, die für sichtbares Licht undurchlässig sind. Es wird weit weniger absorbiert. Die Absorption ist von der Dicke und der Art des Materials abhängig. </w:t>
      </w:r>
      <w:r w:rsidR="00732651">
        <w:t>Während früher sogar mittels Röntgenstrahlung überprüft wurde, ob ein Schuh richtig sitzt, ist man sich heute der schädige</w:t>
      </w:r>
      <w:r w:rsidR="00732651">
        <w:t>n</w:t>
      </w:r>
      <w:r w:rsidR="00732651">
        <w:t xml:space="preserve">den Wirkung der Strahlen bewusster. </w:t>
      </w:r>
      <w:r w:rsidR="00D85D3E">
        <w:t>An Flughäfen nutzt man sie, um das Gepäck zu untersuchen.</w:t>
      </w:r>
    </w:p>
    <w:p w:rsidR="001F55E7" w:rsidRDefault="001F55E7" w:rsidP="001F55E7">
      <w:pPr>
        <w:pStyle w:val="phyC4Flietext"/>
      </w:pPr>
      <w:r>
        <w:t xml:space="preserve">Wenn Röntgenstrahlung der Intensität </w:t>
      </w:r>
      <w:r w:rsidRPr="00C33987">
        <w:rPr>
          <w:rStyle w:val="phyC4Formelzeichen"/>
        </w:rPr>
        <w:t>I</w:t>
      </w:r>
      <w:r w:rsidRPr="00C33987">
        <w:rPr>
          <w:rStyle w:val="phyC4Formelzeichen"/>
          <w:vertAlign w:val="subscript"/>
        </w:rPr>
        <w:t>0</w:t>
      </w:r>
      <w:r>
        <w:rPr>
          <w:sz w:val="14"/>
          <w:szCs w:val="14"/>
        </w:rPr>
        <w:t xml:space="preserve"> </w:t>
      </w:r>
      <w:r>
        <w:t xml:space="preserve">auf Materie der Dicke </w:t>
      </w:r>
      <w:r w:rsidRPr="00C33987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trifft, dann beträgt nach dem Absorpt</w:t>
      </w:r>
      <w:r>
        <w:t>i</w:t>
      </w:r>
      <w:r>
        <w:t xml:space="preserve">onsgesetz die Intensität </w:t>
      </w:r>
      <w:r w:rsidRPr="00C33987">
        <w:rPr>
          <w:rStyle w:val="phyC4Formelzeichen"/>
        </w:rPr>
        <w:t>I</w:t>
      </w:r>
      <w:r>
        <w:rPr>
          <w:rFonts w:ascii="CoreTTI" w:hAnsi="CoreTTI" w:cs="CoreTTI"/>
        </w:rPr>
        <w:t xml:space="preserve"> </w:t>
      </w:r>
      <w:r>
        <w:t>der durchgelassenen Strahlung (s. Experiment P2541101):</w:t>
      </w:r>
    </w:p>
    <w:p w:rsidR="001F55E7" w:rsidRPr="00F05798" w:rsidRDefault="001F55E7" w:rsidP="001F55E7">
      <w:pPr>
        <w:pStyle w:val="phyC4Flietext"/>
        <w:rPr>
          <w:rFonts w:ascii="CoreTTI" w:hAnsi="CoreTTI" w:cs="CoreTTI"/>
        </w:rPr>
      </w:pPr>
    </w:p>
    <w:p w:rsidR="001F55E7" w:rsidRPr="00F05798" w:rsidRDefault="00D63310" w:rsidP="001F55E7">
      <w:pPr>
        <w:pStyle w:val="phyC4Formelzeile"/>
      </w:pPr>
      <w:r w:rsidRPr="00C33987">
        <w:rPr>
          <w:position w:val="-12"/>
        </w:rPr>
        <w:object w:dxaOrig="14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85pt;height:19.35pt" o:ole="">
            <v:imagedata r:id="rId16" o:title=""/>
          </v:shape>
          <o:OLEObject Type="Embed" ProgID="Equation.3" ShapeID="_x0000_i1025" DrawAspect="Content" ObjectID="_1486536426" r:id="rId17"/>
        </w:object>
      </w:r>
      <w:r w:rsidR="001F55E7">
        <w:tab/>
        <w:t>(1)</w:t>
      </w:r>
    </w:p>
    <w:p w:rsidR="001F55E7" w:rsidRDefault="00D63310" w:rsidP="004118D5">
      <w:pPr>
        <w:pStyle w:val="phyC4Formelzeile"/>
      </w:pPr>
      <w:r w:rsidRPr="00D63310">
        <w:rPr>
          <w:rStyle w:val="phyC4Formelzeichen"/>
        </w:rPr>
        <w:t>I</w:t>
      </w:r>
      <w:r>
        <w:t>: Intensität der Strahlung nach dem Absorber</w:t>
      </w:r>
    </w:p>
    <w:p w:rsidR="00D63310" w:rsidRDefault="00D63310" w:rsidP="004118D5">
      <w:pPr>
        <w:pStyle w:val="phyC4Formelzeile"/>
      </w:pPr>
      <w:r w:rsidRPr="00D63310">
        <w:rPr>
          <w:rStyle w:val="phyC4Formelzeichen"/>
        </w:rPr>
        <w:t>I</w:t>
      </w:r>
      <w:r w:rsidRPr="00D63310">
        <w:rPr>
          <w:rStyle w:val="phyC4Formelzeichen"/>
          <w:vertAlign w:val="subscript"/>
        </w:rPr>
        <w:t>0</w:t>
      </w:r>
      <w:r>
        <w:t>: Ausgangsintensität der Strahlung</w:t>
      </w:r>
    </w:p>
    <w:p w:rsidR="00D63310" w:rsidRDefault="004118D5" w:rsidP="004118D5">
      <w:pPr>
        <w:pStyle w:val="phyC4Formelzeile"/>
      </w:pPr>
      <w:r>
        <w:rPr>
          <w:rStyle w:val="phyC4Formelzeichen"/>
        </w:rPr>
        <w:t>μ:</w:t>
      </w:r>
      <w:r w:rsidR="00D63310" w:rsidRPr="00D63310">
        <w:t xml:space="preserve"> linearer</w:t>
      </w:r>
      <w:r w:rsidR="00D63310">
        <w:t xml:space="preserve"> Absorptionskoeffizient</w:t>
      </w:r>
    </w:p>
    <w:p w:rsidR="00D63310" w:rsidRPr="00D63310" w:rsidRDefault="00D63310" w:rsidP="004118D5">
      <w:pPr>
        <w:pStyle w:val="phyC4Formelzeile"/>
      </w:pPr>
      <w:r w:rsidRPr="00D63310">
        <w:rPr>
          <w:rStyle w:val="phyC4Formelzeichen"/>
        </w:rPr>
        <w:t>d</w:t>
      </w:r>
      <w:r>
        <w:t>: Dicke des Materials</w:t>
      </w:r>
    </w:p>
    <w:p w:rsidR="00D63310" w:rsidRDefault="00D63310" w:rsidP="001F55E7">
      <w:pPr>
        <w:pStyle w:val="phyC4Flietext"/>
      </w:pPr>
      <w:r>
        <w:t xml:space="preserve">Aus (1) ist direkt zu erkennen, dass die Intensität der Strahlung nach dem Absorber auch von der </w:t>
      </w:r>
      <w:r w:rsidR="001F6B03">
        <w:t>Stärke</w:t>
      </w:r>
      <w:r>
        <w:t xml:space="preserve"> des Absorbers abhängt.</w:t>
      </w:r>
    </w:p>
    <w:p w:rsidR="00E00790" w:rsidRPr="00E00790" w:rsidRDefault="00E00790" w:rsidP="00E00790">
      <w:pPr>
        <w:pStyle w:val="phyC4PosRahmHalbspaltig"/>
        <w:framePr w:wrap="around" w:vAnchor="page" w:hAnchor="page" w:x="5742" w:y="5933"/>
      </w:pPr>
      <w:r w:rsidRPr="00E00790">
        <w:rPr>
          <w:noProof/>
        </w:rPr>
        <w:drawing>
          <wp:inline distT="0" distB="0" distL="0" distR="0">
            <wp:extent cx="3151662" cy="3350052"/>
            <wp:effectExtent l="19050" t="0" r="0" b="0"/>
            <wp:docPr id="12" name="Grafik 68" descr="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3.JPG"/>
                    <pic:cNvPicPr/>
                  </pic:nvPicPr>
                  <pic:blipFill>
                    <a:blip r:embed="rId18" cstate="print"/>
                    <a:srcRect l="36661" t="9497" r="11523" b="7821"/>
                    <a:stretch>
                      <a:fillRect/>
                    </a:stretch>
                  </pic:blipFill>
                  <pic:spPr>
                    <a:xfrm>
                      <a:off x="0" y="0"/>
                      <a:ext cx="3155297" cy="33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0" w:rsidRPr="00E00790" w:rsidRDefault="00E00790" w:rsidP="00E00790">
      <w:pPr>
        <w:pStyle w:val="phyC4PosRahmHalbspaltig"/>
        <w:framePr w:wrap="around" w:vAnchor="page" w:hAnchor="page" w:x="5742" w:y="5933"/>
        <w:rPr>
          <w:sz w:val="20"/>
        </w:rPr>
      </w:pPr>
      <w:r w:rsidRPr="00E00790">
        <w:rPr>
          <w:sz w:val="20"/>
        </w:rPr>
        <w:t>Abb. 2: Radiographie eines Digitalweckers.</w:t>
      </w:r>
    </w:p>
    <w:p w:rsidR="001F55E7" w:rsidRDefault="001F55E7" w:rsidP="001F55E7">
      <w:pPr>
        <w:pStyle w:val="phyC4Flietext"/>
      </w:pPr>
      <w:r>
        <w:t xml:space="preserve">Der lineare Absorptionskoeffizient </w:t>
      </w:r>
      <w:r>
        <w:rPr>
          <w:rStyle w:val="phyC4Formelzeichen"/>
        </w:rPr>
        <w:t>μ</w:t>
      </w:r>
      <w:r>
        <w:rPr>
          <w:rFonts w:ascii="Grk" w:hAnsi="Grk" w:cs="Grk"/>
        </w:rPr>
        <w:t xml:space="preserve"> </w:t>
      </w:r>
      <w:r>
        <w:t>[cm</w:t>
      </w:r>
      <w:r w:rsidRPr="00C33987">
        <w:rPr>
          <w:vertAlign w:val="superscript"/>
        </w:rPr>
        <w:t>-1</w:t>
      </w:r>
      <w:r>
        <w:t xml:space="preserve">] ist von der Wellenlänge </w:t>
      </w:r>
      <w:r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>der Strahlung sowie von der Or</w:t>
      </w:r>
      <w:r>
        <w:t>d</w:t>
      </w:r>
      <w:r>
        <w:t xml:space="preserve">nungszahl </w:t>
      </w:r>
      <w:r w:rsidRPr="00C33987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>der absorbierenden Materie abhängig</w:t>
      </w:r>
      <w:r w:rsidR="00E4601C">
        <w:t>. D</w:t>
      </w:r>
      <w:r>
        <w:t>as Absorptionsvermögen</w:t>
      </w:r>
      <w:r w:rsidR="00E4601C">
        <w:t xml:space="preserve"> eines Materials</w:t>
      </w:r>
      <w:r>
        <w:t xml:space="preserve"> </w:t>
      </w:r>
      <w:r w:rsidR="00E4601C">
        <w:t>steigt</w:t>
      </w:r>
      <w:r>
        <w:t xml:space="preserve"> drastisch, sowohl mit zunehmender Wellenlänge als auch mit zunehmender Ordnungszahl des Abso</w:t>
      </w:r>
      <w:r>
        <w:t>r</w:t>
      </w:r>
      <w:r>
        <w:t>bers.</w:t>
      </w:r>
    </w:p>
    <w:p w:rsidR="001F55E7" w:rsidRDefault="001F55E7" w:rsidP="001F55E7">
      <w:pPr>
        <w:pStyle w:val="phyC4Flietext"/>
      </w:pPr>
    </w:p>
    <w:p w:rsidR="00C347C3" w:rsidRPr="00166478" w:rsidRDefault="00C347C3" w:rsidP="00C347C3">
      <w:pPr>
        <w:pStyle w:val="phyC4berschrift"/>
        <w:rPr>
          <w:rFonts w:eastAsia="HelveticaNeue-Roman"/>
        </w:rPr>
      </w:pPr>
      <w:r w:rsidRPr="00166478">
        <w:t>Auswertung</w:t>
      </w:r>
      <w:r w:rsidRPr="00166478">
        <w:rPr>
          <w:rFonts w:eastAsia="HelveticaNeue-Roman"/>
        </w:rPr>
        <w:t xml:space="preserve"> </w:t>
      </w:r>
      <w:r w:rsidR="00944445">
        <w:rPr>
          <w:rFonts w:eastAsia="HelveticaNeue-Roman"/>
        </w:rPr>
        <w:t>und Ergebnisse</w:t>
      </w:r>
    </w:p>
    <w:p w:rsidR="00D63310" w:rsidRDefault="00D63310" w:rsidP="00D63310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1: Durchstrahlen Sie ein Objekt mit Rön</w:t>
      </w:r>
      <w:r>
        <w:rPr>
          <w:rFonts w:eastAsia="HelveticaNeue-Roman"/>
        </w:rPr>
        <w:t>t</w:t>
      </w:r>
      <w:r>
        <w:rPr>
          <w:rFonts w:eastAsia="HelveticaNeue-Roman"/>
        </w:rPr>
        <w:t>genstrahlen und beobachten Sie das Ergebnis auf dem Leuchtschirm.</w:t>
      </w:r>
    </w:p>
    <w:p w:rsidR="00D63310" w:rsidRDefault="00D63310" w:rsidP="00D63310">
      <w:pPr>
        <w:pStyle w:val="phyC4Flietext"/>
        <w:rPr>
          <w:rFonts w:eastAsia="HelveticaNeue-Roman"/>
        </w:rPr>
      </w:pPr>
    </w:p>
    <w:p w:rsidR="00D63310" w:rsidRDefault="00D63310" w:rsidP="004118D5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 xml:space="preserve">Durchleuchtung des </w:t>
      </w:r>
      <w:r w:rsidR="009F3918">
        <w:rPr>
          <w:rFonts w:eastAsia="HelveticaNeue-Roman"/>
        </w:rPr>
        <w:t>Digital-Weckers</w:t>
      </w:r>
      <w:r>
        <w:rPr>
          <w:rFonts w:eastAsia="HelveticaNeue-Roman"/>
        </w:rPr>
        <w:t>:</w:t>
      </w:r>
    </w:p>
    <w:p w:rsidR="00D63310" w:rsidRDefault="00D63310" w:rsidP="00D63310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Auf dem Leuchtschirm ist ein weitgehend scharfes Bild des </w:t>
      </w:r>
      <w:r w:rsidR="009F3918">
        <w:rPr>
          <w:rFonts w:eastAsia="HelveticaNeue-Roman"/>
        </w:rPr>
        <w:t>Digital-Wecker</w:t>
      </w:r>
      <w:r>
        <w:rPr>
          <w:rFonts w:eastAsia="HelveticaNeue-Roman"/>
        </w:rPr>
        <w:t xml:space="preserve">s zu </w:t>
      </w:r>
      <w:r w:rsidR="001F6B03">
        <w:rPr>
          <w:rFonts w:eastAsia="HelveticaNeue-Roman"/>
        </w:rPr>
        <w:t>sehen</w:t>
      </w:r>
      <w:r w:rsidR="00443A80">
        <w:rPr>
          <w:rFonts w:eastAsia="HelveticaNeue-Roman"/>
        </w:rPr>
        <w:t xml:space="preserve"> (Abb. </w:t>
      </w:r>
      <w:r w:rsidR="00E00790">
        <w:rPr>
          <w:rFonts w:eastAsia="HelveticaNeue-Roman"/>
        </w:rPr>
        <w:t>2</w:t>
      </w:r>
      <w:r w:rsidR="00443A80">
        <w:rPr>
          <w:rFonts w:eastAsia="HelveticaNeue-Roman"/>
        </w:rPr>
        <w:t>)</w:t>
      </w:r>
      <w:r>
        <w:rPr>
          <w:rFonts w:eastAsia="HelveticaNeue-Roman"/>
        </w:rPr>
        <w:t>. B</w:t>
      </w:r>
      <w:r>
        <w:rPr>
          <w:rFonts w:eastAsia="HelveticaNeue-Roman"/>
        </w:rPr>
        <w:t>e</w:t>
      </w:r>
      <w:r>
        <w:rPr>
          <w:rFonts w:eastAsia="HelveticaNeue-Roman"/>
        </w:rPr>
        <w:t>sonders gut zu erkennen sind die metallhaltigen Bauteile.</w:t>
      </w:r>
    </w:p>
    <w:p w:rsidR="009F3918" w:rsidRDefault="0043214C" w:rsidP="00D63310">
      <w:pPr>
        <w:pStyle w:val="phyC4Flietext"/>
      </w:pPr>
      <w:r>
        <w:t>B</w:t>
      </w:r>
      <w:r w:rsidR="00D63310">
        <w:t xml:space="preserve">eim </w:t>
      </w:r>
      <w:r w:rsidR="009F3918">
        <w:t>Wecker</w:t>
      </w:r>
      <w:r w:rsidR="00D63310">
        <w:t xml:space="preserve"> </w:t>
      </w:r>
      <w:r w:rsidR="001F6B03">
        <w:t>treten</w:t>
      </w:r>
      <w:r>
        <w:t xml:space="preserve"> </w:t>
      </w:r>
      <w:r w:rsidR="00D63310">
        <w:t xml:space="preserve">die Drähte so </w:t>
      </w:r>
      <w:r w:rsidR="001F6B03">
        <w:t>deutlich hervor</w:t>
      </w:r>
      <w:r>
        <w:t xml:space="preserve">, weil sie </w:t>
      </w:r>
      <w:r w:rsidR="00D63310">
        <w:t>aus Metall</w:t>
      </w:r>
      <w:r w:rsidRPr="0043214C">
        <w:t xml:space="preserve"> </w:t>
      </w:r>
      <w:r>
        <w:t>bestehen</w:t>
      </w:r>
      <w:r w:rsidR="00D63310">
        <w:t>, das eine erheblich höhere Ordnungs</w:t>
      </w:r>
      <w:r w:rsidR="001F6B03">
        <w:t>zahl hat als das umgebene Pla</w:t>
      </w:r>
      <w:r w:rsidR="001F6B03">
        <w:t>s</w:t>
      </w:r>
      <w:r w:rsidR="001F6B03">
        <w:t>tik. Plastik besteht</w:t>
      </w:r>
      <w:r w:rsidR="00D63310">
        <w:t xml:space="preserve"> primär aus Kohlenstoff, Wa</w:t>
      </w:r>
      <w:r w:rsidR="00D63310">
        <w:t>s</w:t>
      </w:r>
      <w:r w:rsidR="00D63310">
        <w:t>serstoff und Sauerstoff.</w:t>
      </w:r>
    </w:p>
    <w:p w:rsidR="00E00790" w:rsidRDefault="00E00790" w:rsidP="00E00790">
      <w:pPr>
        <w:pStyle w:val="phyC4PosRahmHalbspaltig"/>
        <w:framePr w:wrap="around" w:vAnchor="page" w:hAnchor="page" w:x="5698" w:y="11779"/>
      </w:pPr>
      <w:r>
        <w:rPr>
          <w:noProof/>
        </w:rPr>
        <w:drawing>
          <wp:inline distT="0" distB="0" distL="0" distR="0">
            <wp:extent cx="3174526" cy="1932730"/>
            <wp:effectExtent l="19050" t="0" r="6824" b="0"/>
            <wp:docPr id="13" name="Grafik 71" descr="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0.JPG"/>
                    <pic:cNvPicPr/>
                  </pic:nvPicPr>
                  <pic:blipFill>
                    <a:blip r:embed="rId19" cstate="print"/>
                    <a:srcRect l="10207" t="20670" r="32362" b="26816"/>
                    <a:stretch>
                      <a:fillRect/>
                    </a:stretch>
                  </pic:blipFill>
                  <pic:spPr>
                    <a:xfrm>
                      <a:off x="0" y="0"/>
                      <a:ext cx="3197773" cy="19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0" w:rsidRPr="00443A80" w:rsidRDefault="00E00790" w:rsidP="00E00790">
      <w:pPr>
        <w:pStyle w:val="phyC4PosRahmHalbspaltig"/>
        <w:framePr w:wrap="around" w:vAnchor="page" w:hAnchor="page" w:x="5698" w:y="11779"/>
        <w:rPr>
          <w:sz w:val="20"/>
        </w:rPr>
      </w:pPr>
      <w:r w:rsidRPr="00443A80">
        <w:rPr>
          <w:sz w:val="20"/>
        </w:rPr>
        <w:t xml:space="preserve">Abb. </w:t>
      </w:r>
      <w:r>
        <w:rPr>
          <w:sz w:val="20"/>
        </w:rPr>
        <w:t>3</w:t>
      </w:r>
      <w:r w:rsidRPr="00443A80">
        <w:rPr>
          <w:sz w:val="20"/>
        </w:rPr>
        <w:t>: Radiographie einer Wellhornschnecke.</w:t>
      </w:r>
    </w:p>
    <w:p w:rsidR="00D63310" w:rsidRDefault="009F3918" w:rsidP="009F3918">
      <w:pPr>
        <w:pStyle w:val="phyC4Flietext"/>
      </w:pPr>
      <w:r w:rsidRPr="009F3918">
        <w:rPr>
          <w:b/>
        </w:rPr>
        <w:t>Hinweis:</w:t>
      </w:r>
      <w:r>
        <w:t xml:space="preserve">  Wenn Sie auch ein Objekt aufnehmen wollen, das quasi „im Raum schwebt“: stellen Sie es auf einen Küchenschwamm. Er lässt fast die gesamte Röntgenstrahlung durch.</w:t>
      </w:r>
    </w:p>
    <w:p w:rsidR="004118D5" w:rsidRDefault="004118D5" w:rsidP="009F3918">
      <w:pPr>
        <w:pStyle w:val="phyC4Flietext"/>
      </w:pPr>
    </w:p>
    <w:p w:rsidR="00D63310" w:rsidRDefault="00D63310" w:rsidP="004118D5">
      <w:pPr>
        <w:pStyle w:val="phyC4Zwischenberschrift"/>
      </w:pPr>
      <w:r>
        <w:t>Durchleuchtung eines Schneckenhauses:</w:t>
      </w:r>
    </w:p>
    <w:p w:rsidR="00D63310" w:rsidRDefault="009F3918" w:rsidP="00D63310">
      <w:pPr>
        <w:pStyle w:val="phyC4Flietext"/>
      </w:pPr>
      <w:r>
        <w:t>Die innere Spindel des Schneckenhauses ist</w:t>
      </w:r>
      <w:r w:rsidR="00443A80">
        <w:t xml:space="preserve"> in Abb. </w:t>
      </w:r>
      <w:r w:rsidR="00E00790">
        <w:t>3</w:t>
      </w:r>
      <w:r>
        <w:t xml:space="preserve"> gut zu erkennen.</w:t>
      </w:r>
    </w:p>
    <w:p w:rsidR="00D63310" w:rsidRDefault="00D63310" w:rsidP="00D63310">
      <w:pPr>
        <w:pStyle w:val="phyC4Flietext"/>
      </w:pPr>
      <w:r>
        <w:t xml:space="preserve">Aus (1) ist zu erkennen, dass die </w:t>
      </w:r>
      <w:r w:rsidR="001F6B03">
        <w:t>Transmission</w:t>
      </w:r>
      <w:r>
        <w:t xml:space="preserve"> von der </w:t>
      </w:r>
      <w:r w:rsidR="001F6B03">
        <w:t>Stärke</w:t>
      </w:r>
      <w:r>
        <w:t xml:space="preserve"> des Absorbers abhängt. Das Schneckenhaus besteht zwar komplett aus einer Substanz, im Bereich der inneren Spindel steht a</w:t>
      </w:r>
      <w:r>
        <w:t>l</w:t>
      </w:r>
      <w:r>
        <w:t>lerdings mehr „Masse“ zwischen Röntgenquelle und Schirm. Dieser Bereich zeichnet sich also durch eine höhere Absorption ab.</w:t>
      </w:r>
    </w:p>
    <w:p w:rsidR="009F3918" w:rsidRDefault="009F3918" w:rsidP="00D63310">
      <w:pPr>
        <w:pStyle w:val="phyC4Flietext"/>
      </w:pPr>
    </w:p>
    <w:p w:rsidR="00E00790" w:rsidRDefault="00E00790">
      <w:pPr>
        <w:tabs>
          <w:tab w:val="clear" w:pos="425"/>
        </w:tabs>
        <w:rPr>
          <w:rFonts w:eastAsia="HelveticaNeue-Roman"/>
          <w:i/>
          <w:szCs w:val="20"/>
        </w:rPr>
      </w:pPr>
      <w:r>
        <w:rPr>
          <w:rFonts w:eastAsia="HelveticaNeue-Roman"/>
        </w:rPr>
        <w:br w:type="page"/>
      </w:r>
    </w:p>
    <w:p w:rsidR="009F3918" w:rsidRPr="00E4601C" w:rsidRDefault="009F3918" w:rsidP="00E00790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lastRenderedPageBreak/>
        <w:t>Aufgabe 2: Variieren Sie Anodenstrom und –spannung und beobachten Sie das Ergebnis auf dem Leuchtschirm.</w:t>
      </w:r>
    </w:p>
    <w:p w:rsidR="00D82DB2" w:rsidRDefault="009F3918" w:rsidP="009F3918">
      <w:pPr>
        <w:pStyle w:val="phyC4Flietext"/>
        <w:rPr>
          <w:rFonts w:eastAsia="HelveticaNeue-Roman"/>
        </w:rPr>
      </w:pPr>
      <w:r>
        <w:rPr>
          <w:rFonts w:eastAsia="HelveticaNeue-Roman"/>
        </w:rPr>
        <w:t>Verringert man den Anodenstrom, so verdunkelt sich das Bild. Mit der Anodens</w:t>
      </w:r>
      <w:r w:rsidR="00E00790">
        <w:rPr>
          <w:rFonts w:eastAsia="HelveticaNeue-Roman"/>
        </w:rPr>
        <w:t>pannung verhält es sich analog (siehe Abb. 4)</w:t>
      </w:r>
    </w:p>
    <w:p w:rsidR="004118D5" w:rsidRDefault="004118D5" w:rsidP="00813213">
      <w:pPr>
        <w:pStyle w:val="phyC4berschrift"/>
        <w:rPr>
          <w:rFonts w:eastAsia="HelveticaNeue-Roman"/>
        </w:rPr>
      </w:pPr>
      <w:r>
        <w:rPr>
          <w:rFonts w:eastAsia="HelveticaNeue-Roman"/>
        </w:rPr>
        <w:t>Hinweis:</w:t>
      </w:r>
    </w:p>
    <w:p w:rsidR="00E00790" w:rsidRDefault="00E00790" w:rsidP="00E00790">
      <w:pPr>
        <w:pStyle w:val="phyC4PosRahmVollbreit"/>
        <w:framePr w:wrap="notBeside" w:vAnchor="page" w:hAnchor="page" w:x="1076" w:y="3311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234789" cy="2154011"/>
            <wp:effectExtent l="19050" t="0" r="3711" b="0"/>
            <wp:docPr id="14" name="Bild 26" descr="P:\pe\39713507_Redesign_Röntgengerät\Versuche\Radiographie\2011_02_03\X-ray _nice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pe\39713507_Redesign_Röntgengerät\Versuche\Radiographie\2011_02_03\X-ray _nice\IMG_5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094" t="14600" r="26635" b="2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49" cy="215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HelveticaNeue-Roman"/>
          <w:noProof/>
        </w:rPr>
        <w:drawing>
          <wp:inline distT="0" distB="0" distL="0" distR="0">
            <wp:extent cx="3056659" cy="2143386"/>
            <wp:effectExtent l="19050" t="0" r="0" b="0"/>
            <wp:docPr id="17" name="Grafik 74" descr="schnec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ecke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886" cy="2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0" w:rsidRPr="00443A80" w:rsidRDefault="00E00790" w:rsidP="00E00790">
      <w:pPr>
        <w:pStyle w:val="phyC4PosRahmVollbreit"/>
        <w:framePr w:wrap="notBeside" w:vAnchor="page" w:hAnchor="page" w:x="1076" w:y="3311"/>
        <w:rPr>
          <w:rFonts w:eastAsia="HelveticaNeue-Roman"/>
          <w:sz w:val="20"/>
        </w:rPr>
      </w:pPr>
      <w:r w:rsidRPr="00443A80">
        <w:rPr>
          <w:rFonts w:eastAsia="HelveticaNeue-Roman"/>
          <w:sz w:val="20"/>
        </w:rPr>
        <w:t xml:space="preserve">Abb </w:t>
      </w:r>
      <w:r>
        <w:rPr>
          <w:rFonts w:eastAsia="HelveticaNeue-Roman"/>
          <w:sz w:val="20"/>
        </w:rPr>
        <w:t>4</w:t>
      </w:r>
      <w:r w:rsidRPr="00443A80">
        <w:rPr>
          <w:rFonts w:eastAsia="HelveticaNeue-Roman"/>
          <w:sz w:val="20"/>
        </w:rPr>
        <w:t>: Wellhornschnecke bei unterschiedlicher Anodenspannung</w:t>
      </w:r>
      <w:r>
        <w:rPr>
          <w:rFonts w:eastAsia="HelveticaNeue-Roman"/>
          <w:sz w:val="20"/>
        </w:rPr>
        <w:t>.</w:t>
      </w:r>
    </w:p>
    <w:p w:rsidR="00E00790" w:rsidRDefault="00E00790" w:rsidP="00E00790">
      <w:pPr>
        <w:pStyle w:val="phyC4PosRahmVollbreit"/>
        <w:framePr w:wrap="notBeside" w:vAnchor="page" w:hAnchor="page" w:x="947" w:y="9071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2831028" cy="2768025"/>
            <wp:effectExtent l="19050" t="0" r="7422" b="0"/>
            <wp:docPr id="25" name="Grafik 79" descr="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5.JPG"/>
                    <pic:cNvPicPr/>
                  </pic:nvPicPr>
                  <pic:blipFill>
                    <a:blip r:embed="rId22" cstate="print"/>
                    <a:srcRect l="35709" t="16804" r="11559"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2836854" cy="27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  <w:noProof/>
        </w:rPr>
        <w:drawing>
          <wp:inline distT="0" distB="0" distL="0" distR="0">
            <wp:extent cx="3211038" cy="2766951"/>
            <wp:effectExtent l="19050" t="0" r="8412" b="0"/>
            <wp:docPr id="28" name="Grafik 80" descr="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0.JPG"/>
                    <pic:cNvPicPr/>
                  </pic:nvPicPr>
                  <pic:blipFill>
                    <a:blip r:embed="rId23" cstate="print">
                      <a:lum bright="20000" contrast="20000"/>
                    </a:blip>
                    <a:srcRect l="19728" t="13499" r="30601" b="22314"/>
                    <a:stretch>
                      <a:fillRect/>
                    </a:stretch>
                  </pic:blipFill>
                  <pic:spPr>
                    <a:xfrm>
                      <a:off x="0" y="0"/>
                      <a:ext cx="3211038" cy="276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0" w:rsidRPr="00443A80" w:rsidRDefault="00E00790" w:rsidP="00E00790">
      <w:pPr>
        <w:pStyle w:val="phyC4PosRahmVollbreit"/>
        <w:framePr w:wrap="notBeside" w:vAnchor="page" w:hAnchor="page" w:x="947" w:y="9071"/>
        <w:rPr>
          <w:rFonts w:eastAsia="HelveticaNeue-Roman"/>
          <w:sz w:val="20"/>
        </w:rPr>
      </w:pPr>
      <w:r w:rsidRPr="00443A80">
        <w:rPr>
          <w:rFonts w:eastAsia="HelveticaNeue-Roman"/>
          <w:sz w:val="20"/>
        </w:rPr>
        <w:t xml:space="preserve">Abb. </w:t>
      </w:r>
      <w:r>
        <w:rPr>
          <w:rFonts w:eastAsia="HelveticaNeue-Roman"/>
          <w:sz w:val="20"/>
        </w:rPr>
        <w:t>5</w:t>
      </w:r>
      <w:r w:rsidRPr="00443A80">
        <w:rPr>
          <w:rFonts w:eastAsia="HelveticaNeue-Roman"/>
          <w:sz w:val="20"/>
        </w:rPr>
        <w:t>: Radiographie eines Taschenrechners und der Schote einer Gleditschie.</w:t>
      </w:r>
    </w:p>
    <w:p w:rsidR="00E00790" w:rsidRDefault="00E00790" w:rsidP="00E00790">
      <w:pPr>
        <w:pStyle w:val="phyC4PosRahmVollbreit"/>
        <w:framePr w:wrap="notBeside" w:vAnchor="page" w:hAnchor="page" w:x="947" w:y="9071"/>
        <w:rPr>
          <w:rFonts w:eastAsia="HelveticaNeue-Roman"/>
        </w:rPr>
      </w:pPr>
    </w:p>
    <w:p w:rsidR="004118D5" w:rsidRDefault="004118D5" w:rsidP="004118D5">
      <w:pPr>
        <w:pStyle w:val="phyC4Flietext"/>
        <w:rPr>
          <w:rFonts w:eastAsia="HelveticaNeue-Roman"/>
        </w:rPr>
      </w:pPr>
      <w:r>
        <w:rPr>
          <w:rFonts w:eastAsia="HelveticaNeue-Roman"/>
        </w:rPr>
        <w:t>Es bieten sich viele verschiedene Objekte an, um den Effekt der Röntgenstrahlung zu zeigen. Beso</w:t>
      </w:r>
      <w:r>
        <w:rPr>
          <w:rFonts w:eastAsia="HelveticaNeue-Roman"/>
        </w:rPr>
        <w:t>n</w:t>
      </w:r>
      <w:r>
        <w:rPr>
          <w:rFonts w:eastAsia="HelveticaNeue-Roman"/>
        </w:rPr>
        <w:t>ders eindrucksvoll sind solche, die sehr unterschiedliche Materialien mit dementsprechend abweiche</w:t>
      </w:r>
      <w:r>
        <w:rPr>
          <w:rFonts w:eastAsia="HelveticaNeue-Roman"/>
        </w:rPr>
        <w:t>n</w:t>
      </w:r>
      <w:r>
        <w:rPr>
          <w:rFonts w:eastAsia="HelveticaNeue-Roman"/>
        </w:rPr>
        <w:t>der Absorption beinhalten oder mit unterschiedlicher Materialdicke. Anbei noch ein paar Beispiele:</w:t>
      </w:r>
    </w:p>
    <w:p w:rsidR="00286472" w:rsidRDefault="00286472">
      <w:pPr>
        <w:tabs>
          <w:tab w:val="clear" w:pos="425"/>
        </w:tabs>
        <w:rPr>
          <w:rFonts w:eastAsia="HelveticaNeue-Roman"/>
          <w:sz w:val="18"/>
          <w:szCs w:val="20"/>
        </w:rPr>
      </w:pPr>
    </w:p>
    <w:p w:rsidR="00E00790" w:rsidRDefault="00E00790">
      <w:pPr>
        <w:tabs>
          <w:tab w:val="clear" w:pos="425"/>
        </w:tabs>
        <w:rPr>
          <w:rFonts w:eastAsia="HelveticaNeue-Roman"/>
          <w:sz w:val="18"/>
          <w:szCs w:val="20"/>
        </w:rPr>
      </w:pPr>
      <w:r>
        <w:rPr>
          <w:rFonts w:eastAsia="HelveticaNeue-Roman"/>
        </w:rPr>
        <w:br w:type="page"/>
      </w:r>
    </w:p>
    <w:p w:rsidR="004118D5" w:rsidRDefault="004118D5">
      <w:pPr>
        <w:pStyle w:val="phyC4PosRahmVollbreit"/>
        <w:framePr w:w="0" w:hRule="auto" w:vSpace="0" w:wrap="auto" w:hAnchor="text" w:xAlign="left" w:yAlign="inline"/>
        <w:widowControl/>
        <w:rPr>
          <w:rFonts w:eastAsia="HelveticaNeue-Roman"/>
        </w:rPr>
      </w:pPr>
    </w:p>
    <w:sectPr w:rsidR="004118D5" w:rsidSect="0098502B">
      <w:headerReference w:type="even" r:id="rId24"/>
      <w:headerReference w:type="default" r:id="rId25"/>
      <w:footerReference w:type="even" r:id="rId26"/>
      <w:footerReference w:type="default" r:id="rId27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790" w:rsidRDefault="00E00790">
      <w:r>
        <w:separator/>
      </w:r>
    </w:p>
  </w:endnote>
  <w:endnote w:type="continuationSeparator" w:id="0">
    <w:p w:rsidR="00E00790" w:rsidRDefault="00E00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0" w:rsidRDefault="00E00790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0F127B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0F127B">
      <w:rPr>
        <w:rStyle w:val="Seitenzahl"/>
      </w:rPr>
      <w:fldChar w:fldCharType="separate"/>
    </w:r>
    <w:r w:rsidR="00E837DD">
      <w:rPr>
        <w:rStyle w:val="Seitenzahl"/>
        <w:noProof/>
        <w:lang w:val="en-GB"/>
      </w:rPr>
      <w:t>2</w:t>
    </w:r>
    <w:r w:rsidR="000F127B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</w:t>
    </w:r>
    <w:r w:rsidRPr="00DC7E28">
      <w:rPr>
        <w:lang w:val="en-US"/>
      </w:rPr>
      <w:t>P2540</w:t>
    </w:r>
    <w:r>
      <w:rPr>
        <w:lang w:val="en-US"/>
      </w:rPr>
      <w:t>020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0" w:rsidRDefault="000F127B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E00790" w:rsidRDefault="00E00790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E00790" w:rsidRPr="00DC7E28">
      <w:rPr>
        <w:lang w:val="en-US"/>
      </w:rPr>
      <w:t>P2540</w:t>
    </w:r>
    <w:r w:rsidR="00E00790">
      <w:rPr>
        <w:lang w:val="en-US"/>
      </w:rPr>
      <w:t>020</w:t>
    </w:r>
    <w:r w:rsidR="00E00790" w:rsidRPr="00DC7E28">
      <w:rPr>
        <w:lang w:val="en-US"/>
      </w:rPr>
      <w:tab/>
    </w:r>
    <w:r w:rsidR="00E00790">
      <w:rPr>
        <w:lang w:val="en-GB"/>
      </w:rPr>
      <w:tab/>
    </w:r>
    <w:r w:rsidR="00E00790">
      <w:rPr>
        <w:lang w:val="en-GB"/>
      </w:rPr>
      <w:tab/>
      <w:t xml:space="preserve">      PHYWE </w:t>
    </w:r>
    <w:proofErr w:type="spellStart"/>
    <w:r w:rsidR="00E00790">
      <w:rPr>
        <w:lang w:val="en-GB"/>
      </w:rPr>
      <w:t>Systeme</w:t>
    </w:r>
    <w:proofErr w:type="spellEnd"/>
    <w:r w:rsidR="00E00790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E00790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E837DD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790" w:rsidRDefault="00E00790">
      <w:r>
        <w:separator/>
      </w:r>
    </w:p>
  </w:footnote>
  <w:footnote w:type="continuationSeparator" w:id="0">
    <w:p w:rsidR="00E00790" w:rsidRDefault="00E007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0" w:rsidRDefault="00E00790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127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E00790" w:rsidRDefault="00E00790" w:rsidP="00B12E1B">
                <w:pPr>
                  <w:pStyle w:val="phyC4KopfzNum"/>
                  <w:spacing w:before="0"/>
                </w:pPr>
                <w:r>
                  <w:t>TEP</w:t>
                </w:r>
              </w:p>
              <w:p w:rsidR="00E00790" w:rsidRDefault="00E00790" w:rsidP="00B12E1B">
                <w:pPr>
                  <w:pStyle w:val="phyC4KopfzNum"/>
                  <w:spacing w:before="0"/>
                </w:pPr>
                <w:r>
                  <w:t>5.4.00-20</w:t>
                </w:r>
              </w:p>
              <w:p w:rsidR="00E00790" w:rsidRPr="00B12E1B" w:rsidRDefault="00E00790" w:rsidP="00B12E1B"/>
            </w:txbxContent>
          </v:textbox>
          <w10:wrap anchorx="page" anchory="page"/>
        </v:shape>
      </w:pict>
    </w:r>
    <w:r w:rsidR="000F127B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E00790" w:rsidRPr="0055045F" w:rsidRDefault="00E00790" w:rsidP="00986BF1">
                <w:pPr>
                  <w:pStyle w:val="phyC4KopfzBox2ZeilLi"/>
                  <w:ind w:right="2785"/>
                </w:pPr>
                <w:r>
                  <w:t xml:space="preserve">Radiographische Untersuchung </w:t>
                </w:r>
                <w:r>
                  <w:br/>
                  <w:t>von Objekten</w:t>
                </w:r>
              </w:p>
              <w:p w:rsidR="00E00790" w:rsidRPr="00986BF1" w:rsidRDefault="00E00790" w:rsidP="00986BF1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0" w:rsidRDefault="00E00790" w:rsidP="002A6584">
    <w:pPr>
      <w:pStyle w:val="phyC4KopzLogo"/>
      <w:ind w:left="1560" w:hanging="426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127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E00790" w:rsidRDefault="00E00790" w:rsidP="00B12E1B">
                <w:pPr>
                  <w:pStyle w:val="phyC4KopfzNum"/>
                  <w:spacing w:before="0"/>
                </w:pPr>
                <w:r>
                  <w:t>TEP</w:t>
                </w:r>
              </w:p>
              <w:p w:rsidR="00E00790" w:rsidRDefault="00E00790" w:rsidP="00B12E1B">
                <w:pPr>
                  <w:pStyle w:val="phyC4KopfzNum"/>
                  <w:spacing w:before="0"/>
                </w:pPr>
                <w:r>
                  <w:t>5.4.00-20</w:t>
                </w:r>
              </w:p>
            </w:txbxContent>
          </v:textbox>
          <w10:wrap anchorx="page" anchory="page"/>
        </v:shape>
      </w:pict>
    </w:r>
    <w:r w:rsidR="000F127B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E00790" w:rsidRPr="0055045F" w:rsidRDefault="00E00790" w:rsidP="002A6584">
                <w:pPr>
                  <w:pStyle w:val="phyC4KopfzBox2ZeilRe"/>
                  <w:ind w:left="2268"/>
                </w:pPr>
                <w:r>
                  <w:t xml:space="preserve">Radiographische Untersuchung </w:t>
                </w:r>
                <w:r>
                  <w:br/>
                  <w:t>von Objekten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D353E4"/>
    <w:multiLevelType w:val="hybridMultilevel"/>
    <w:tmpl w:val="F88C9856"/>
    <w:lvl w:ilvl="0" w:tplc="E93A143E">
      <w:start w:val="8286"/>
      <w:numFmt w:val="bullet"/>
      <w:lvlText w:val="-"/>
      <w:lvlJc w:val="left"/>
      <w:pPr>
        <w:ind w:left="72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92FFF"/>
    <w:multiLevelType w:val="hybridMultilevel"/>
    <w:tmpl w:val="0DF0F4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365050"/>
    <w:multiLevelType w:val="hybridMultilevel"/>
    <w:tmpl w:val="81F64FB2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74448D"/>
    <w:multiLevelType w:val="hybridMultilevel"/>
    <w:tmpl w:val="46A493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2C712F"/>
    <w:multiLevelType w:val="hybridMultilevel"/>
    <w:tmpl w:val="BDE0C1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B17731"/>
    <w:multiLevelType w:val="hybridMultilevel"/>
    <w:tmpl w:val="EE7A7CF0"/>
    <w:lvl w:ilvl="0" w:tplc="27EE5330">
      <w:start w:val="10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7E84E42"/>
    <w:multiLevelType w:val="hybridMultilevel"/>
    <w:tmpl w:val="251E71FC"/>
    <w:lvl w:ilvl="0" w:tplc="687AA6D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67E3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AAF8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E099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02F0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60C8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C2CB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A52D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F47D1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B193824"/>
    <w:multiLevelType w:val="hybridMultilevel"/>
    <w:tmpl w:val="DD988AC2"/>
    <w:lvl w:ilvl="0" w:tplc="B718A3C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2AC0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2C14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6FC9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68856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02EDF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CAAB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8AB1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87AD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F070F5B"/>
    <w:multiLevelType w:val="hybridMultilevel"/>
    <w:tmpl w:val="A95CBCF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260D31"/>
    <w:multiLevelType w:val="hybridMultilevel"/>
    <w:tmpl w:val="6B48386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163934"/>
    <w:multiLevelType w:val="hybridMultilevel"/>
    <w:tmpl w:val="D4C89D6A"/>
    <w:lvl w:ilvl="0" w:tplc="6008A5AA">
      <w:start w:val="7363"/>
      <w:numFmt w:val="bullet"/>
      <w:lvlText w:val="-"/>
      <w:lvlJc w:val="left"/>
      <w:pPr>
        <w:ind w:left="360" w:hanging="360"/>
      </w:pPr>
      <w:rPr>
        <w:rFonts w:ascii="HelveticaNeue-Roman" w:eastAsia="HelveticaNeue-Roman" w:hAnsi="HelveticaNeue-Roman" w:cs="HelveticaNeue-Roman" w:hint="eastAsia"/>
        <w:sz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0"/>
  </w:num>
  <w:num w:numId="12">
    <w:abstractNumId w:val="2"/>
  </w:num>
  <w:num w:numId="13">
    <w:abstractNumId w:val="10"/>
  </w:num>
  <w:num w:numId="14">
    <w:abstractNumId w:val="9"/>
  </w:num>
  <w:num w:numId="15">
    <w:abstractNumId w:val="8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051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C4C72"/>
    <w:rsid w:val="00010FAF"/>
    <w:rsid w:val="0001665E"/>
    <w:rsid w:val="00030A35"/>
    <w:rsid w:val="00033828"/>
    <w:rsid w:val="00043043"/>
    <w:rsid w:val="00043B60"/>
    <w:rsid w:val="00061087"/>
    <w:rsid w:val="0006224F"/>
    <w:rsid w:val="000650C8"/>
    <w:rsid w:val="000653ED"/>
    <w:rsid w:val="000739F1"/>
    <w:rsid w:val="00083F81"/>
    <w:rsid w:val="0008433B"/>
    <w:rsid w:val="00084F3E"/>
    <w:rsid w:val="000B160E"/>
    <w:rsid w:val="000B1F52"/>
    <w:rsid w:val="000B79E1"/>
    <w:rsid w:val="000D2A8E"/>
    <w:rsid w:val="000D3754"/>
    <w:rsid w:val="000E3B11"/>
    <w:rsid w:val="000F127B"/>
    <w:rsid w:val="000F651C"/>
    <w:rsid w:val="0010480E"/>
    <w:rsid w:val="00104F21"/>
    <w:rsid w:val="00122421"/>
    <w:rsid w:val="00132557"/>
    <w:rsid w:val="00135FAB"/>
    <w:rsid w:val="001366C2"/>
    <w:rsid w:val="001659B0"/>
    <w:rsid w:val="00166478"/>
    <w:rsid w:val="001733C2"/>
    <w:rsid w:val="001816F9"/>
    <w:rsid w:val="0018283C"/>
    <w:rsid w:val="00186288"/>
    <w:rsid w:val="0019330E"/>
    <w:rsid w:val="001940FB"/>
    <w:rsid w:val="00194E35"/>
    <w:rsid w:val="001B3B0E"/>
    <w:rsid w:val="001C248E"/>
    <w:rsid w:val="001C6498"/>
    <w:rsid w:val="001D6C62"/>
    <w:rsid w:val="001D7B5B"/>
    <w:rsid w:val="001E5445"/>
    <w:rsid w:val="001E5F1B"/>
    <w:rsid w:val="001F55E7"/>
    <w:rsid w:val="001F6B03"/>
    <w:rsid w:val="00201550"/>
    <w:rsid w:val="00206D6E"/>
    <w:rsid w:val="00212446"/>
    <w:rsid w:val="00226CC4"/>
    <w:rsid w:val="0022716E"/>
    <w:rsid w:val="00237C05"/>
    <w:rsid w:val="00246399"/>
    <w:rsid w:val="00266570"/>
    <w:rsid w:val="002724ED"/>
    <w:rsid w:val="0027341D"/>
    <w:rsid w:val="002740F9"/>
    <w:rsid w:val="00274268"/>
    <w:rsid w:val="00275EFE"/>
    <w:rsid w:val="002853B7"/>
    <w:rsid w:val="00286472"/>
    <w:rsid w:val="002A19ED"/>
    <w:rsid w:val="002A38BA"/>
    <w:rsid w:val="002A6584"/>
    <w:rsid w:val="002B6332"/>
    <w:rsid w:val="002D47D7"/>
    <w:rsid w:val="002D6D1C"/>
    <w:rsid w:val="002D733D"/>
    <w:rsid w:val="002D75DA"/>
    <w:rsid w:val="00300575"/>
    <w:rsid w:val="00327D9E"/>
    <w:rsid w:val="00336DB5"/>
    <w:rsid w:val="00376590"/>
    <w:rsid w:val="003778CE"/>
    <w:rsid w:val="00380910"/>
    <w:rsid w:val="00382799"/>
    <w:rsid w:val="00394769"/>
    <w:rsid w:val="003C08E4"/>
    <w:rsid w:val="003C1DB9"/>
    <w:rsid w:val="003E3534"/>
    <w:rsid w:val="004118D5"/>
    <w:rsid w:val="00411A5F"/>
    <w:rsid w:val="00416BF6"/>
    <w:rsid w:val="0043214C"/>
    <w:rsid w:val="00442E56"/>
    <w:rsid w:val="00443A80"/>
    <w:rsid w:val="00464469"/>
    <w:rsid w:val="00480DE6"/>
    <w:rsid w:val="00480E60"/>
    <w:rsid w:val="004A52BC"/>
    <w:rsid w:val="004C1181"/>
    <w:rsid w:val="004E2551"/>
    <w:rsid w:val="004E6E3C"/>
    <w:rsid w:val="00501038"/>
    <w:rsid w:val="00501491"/>
    <w:rsid w:val="005139B9"/>
    <w:rsid w:val="00521500"/>
    <w:rsid w:val="0052731C"/>
    <w:rsid w:val="0055045F"/>
    <w:rsid w:val="005517FB"/>
    <w:rsid w:val="00552D91"/>
    <w:rsid w:val="005604A3"/>
    <w:rsid w:val="00573D72"/>
    <w:rsid w:val="005749F4"/>
    <w:rsid w:val="00591AD8"/>
    <w:rsid w:val="005A199F"/>
    <w:rsid w:val="005B0493"/>
    <w:rsid w:val="005E516E"/>
    <w:rsid w:val="006017D2"/>
    <w:rsid w:val="006074BC"/>
    <w:rsid w:val="00611311"/>
    <w:rsid w:val="00622A4E"/>
    <w:rsid w:val="006231BB"/>
    <w:rsid w:val="006403BF"/>
    <w:rsid w:val="00653FD1"/>
    <w:rsid w:val="00655208"/>
    <w:rsid w:val="006735B9"/>
    <w:rsid w:val="006751A5"/>
    <w:rsid w:val="006829AC"/>
    <w:rsid w:val="00683B38"/>
    <w:rsid w:val="00684207"/>
    <w:rsid w:val="00684D1D"/>
    <w:rsid w:val="00687A48"/>
    <w:rsid w:val="006904D0"/>
    <w:rsid w:val="006A2272"/>
    <w:rsid w:val="006A6B7E"/>
    <w:rsid w:val="006C5D20"/>
    <w:rsid w:val="006D6FE8"/>
    <w:rsid w:val="006E0E76"/>
    <w:rsid w:val="00720BF5"/>
    <w:rsid w:val="00721A82"/>
    <w:rsid w:val="00723CF6"/>
    <w:rsid w:val="00732651"/>
    <w:rsid w:val="00735934"/>
    <w:rsid w:val="00741FD3"/>
    <w:rsid w:val="00750C06"/>
    <w:rsid w:val="00754D21"/>
    <w:rsid w:val="00755E8E"/>
    <w:rsid w:val="00764061"/>
    <w:rsid w:val="00764138"/>
    <w:rsid w:val="00766202"/>
    <w:rsid w:val="0077618C"/>
    <w:rsid w:val="00776AB5"/>
    <w:rsid w:val="00783ADD"/>
    <w:rsid w:val="007C66F6"/>
    <w:rsid w:val="007D26F7"/>
    <w:rsid w:val="007D3316"/>
    <w:rsid w:val="007E01F7"/>
    <w:rsid w:val="007E3260"/>
    <w:rsid w:val="00800A6E"/>
    <w:rsid w:val="00812248"/>
    <w:rsid w:val="00813213"/>
    <w:rsid w:val="008516B3"/>
    <w:rsid w:val="0085250D"/>
    <w:rsid w:val="00861468"/>
    <w:rsid w:val="0086615A"/>
    <w:rsid w:val="00870EE5"/>
    <w:rsid w:val="008727E6"/>
    <w:rsid w:val="00873E40"/>
    <w:rsid w:val="008972DE"/>
    <w:rsid w:val="008A0FA2"/>
    <w:rsid w:val="008A78A9"/>
    <w:rsid w:val="008B4308"/>
    <w:rsid w:val="008D22F6"/>
    <w:rsid w:val="008D3275"/>
    <w:rsid w:val="00907001"/>
    <w:rsid w:val="009105D7"/>
    <w:rsid w:val="0092000F"/>
    <w:rsid w:val="009337AF"/>
    <w:rsid w:val="00934B70"/>
    <w:rsid w:val="00940178"/>
    <w:rsid w:val="00944445"/>
    <w:rsid w:val="0098502B"/>
    <w:rsid w:val="00986BF1"/>
    <w:rsid w:val="009E007E"/>
    <w:rsid w:val="009F3918"/>
    <w:rsid w:val="00A1500C"/>
    <w:rsid w:val="00A17630"/>
    <w:rsid w:val="00A21BD7"/>
    <w:rsid w:val="00A31E08"/>
    <w:rsid w:val="00A42F17"/>
    <w:rsid w:val="00A65D56"/>
    <w:rsid w:val="00A80CC9"/>
    <w:rsid w:val="00A90096"/>
    <w:rsid w:val="00A92EFA"/>
    <w:rsid w:val="00A9547C"/>
    <w:rsid w:val="00AA1F04"/>
    <w:rsid w:val="00AA2800"/>
    <w:rsid w:val="00AA473D"/>
    <w:rsid w:val="00AB5860"/>
    <w:rsid w:val="00AC31C0"/>
    <w:rsid w:val="00AD10BB"/>
    <w:rsid w:val="00AE3510"/>
    <w:rsid w:val="00AE70D8"/>
    <w:rsid w:val="00AF66E9"/>
    <w:rsid w:val="00B04FD9"/>
    <w:rsid w:val="00B125D5"/>
    <w:rsid w:val="00B12E1B"/>
    <w:rsid w:val="00B205EE"/>
    <w:rsid w:val="00B438B1"/>
    <w:rsid w:val="00B455FD"/>
    <w:rsid w:val="00B5001C"/>
    <w:rsid w:val="00B64FAC"/>
    <w:rsid w:val="00BC0118"/>
    <w:rsid w:val="00BC6231"/>
    <w:rsid w:val="00BD2A48"/>
    <w:rsid w:val="00BE5EEB"/>
    <w:rsid w:val="00C214F9"/>
    <w:rsid w:val="00C2306F"/>
    <w:rsid w:val="00C347C3"/>
    <w:rsid w:val="00C377B7"/>
    <w:rsid w:val="00C75D4F"/>
    <w:rsid w:val="00C94FAB"/>
    <w:rsid w:val="00C96796"/>
    <w:rsid w:val="00CC4C72"/>
    <w:rsid w:val="00CC5F4F"/>
    <w:rsid w:val="00CD0578"/>
    <w:rsid w:val="00CE765E"/>
    <w:rsid w:val="00D0290B"/>
    <w:rsid w:val="00D267FB"/>
    <w:rsid w:val="00D27036"/>
    <w:rsid w:val="00D46691"/>
    <w:rsid w:val="00D60834"/>
    <w:rsid w:val="00D609B0"/>
    <w:rsid w:val="00D625A2"/>
    <w:rsid w:val="00D63310"/>
    <w:rsid w:val="00D70A91"/>
    <w:rsid w:val="00D82DB2"/>
    <w:rsid w:val="00D85D3E"/>
    <w:rsid w:val="00D93C77"/>
    <w:rsid w:val="00D96134"/>
    <w:rsid w:val="00D97A16"/>
    <w:rsid w:val="00DA49EE"/>
    <w:rsid w:val="00DC7E28"/>
    <w:rsid w:val="00DC7FCD"/>
    <w:rsid w:val="00DD0ABE"/>
    <w:rsid w:val="00DD1EFF"/>
    <w:rsid w:val="00E00790"/>
    <w:rsid w:val="00E23239"/>
    <w:rsid w:val="00E33E0B"/>
    <w:rsid w:val="00E4601C"/>
    <w:rsid w:val="00E52B85"/>
    <w:rsid w:val="00E54C88"/>
    <w:rsid w:val="00E56E89"/>
    <w:rsid w:val="00E76838"/>
    <w:rsid w:val="00E837DD"/>
    <w:rsid w:val="00E9157E"/>
    <w:rsid w:val="00EB2DD8"/>
    <w:rsid w:val="00EC54CB"/>
    <w:rsid w:val="00EC620F"/>
    <w:rsid w:val="00ED4CDF"/>
    <w:rsid w:val="00EF7577"/>
    <w:rsid w:val="00F100F4"/>
    <w:rsid w:val="00F35167"/>
    <w:rsid w:val="00F42426"/>
    <w:rsid w:val="00F60B98"/>
    <w:rsid w:val="00F76D9F"/>
    <w:rsid w:val="00F819A4"/>
    <w:rsid w:val="00F856A5"/>
    <w:rsid w:val="00F90082"/>
    <w:rsid w:val="00FA2695"/>
    <w:rsid w:val="00FA5A7A"/>
    <w:rsid w:val="00FB2BF4"/>
    <w:rsid w:val="00FB36FC"/>
    <w:rsid w:val="00FC54FC"/>
    <w:rsid w:val="00FD6C98"/>
    <w:rsid w:val="00FD7FF8"/>
    <w:rsid w:val="00FE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02B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98502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98502B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98502B"/>
    <w:pPr>
      <w:ind w:left="0" w:right="0"/>
    </w:pPr>
  </w:style>
  <w:style w:type="paragraph" w:customStyle="1" w:styleId="phyC4KopfzBox2ZeilRe">
    <w:name w:val="phy.C4:KopfzBox2ZeilRe"/>
    <w:basedOn w:val="phyC4KopfzBox1ZeilRe"/>
    <w:rsid w:val="0098502B"/>
    <w:pPr>
      <w:spacing w:before="160"/>
    </w:pPr>
  </w:style>
  <w:style w:type="paragraph" w:customStyle="1" w:styleId="phyC4KopfzBox2ZeilLi">
    <w:name w:val="phy.C4:KopfzBox2ZeilLi"/>
    <w:basedOn w:val="phyC4KopfzBox2ZeilRe"/>
    <w:rsid w:val="0098502B"/>
    <w:pPr>
      <w:ind w:left="113" w:right="1134"/>
    </w:pPr>
  </w:style>
  <w:style w:type="paragraph" w:customStyle="1" w:styleId="phyC4KopfzBox1ZeilLi">
    <w:name w:val="phy.C4:KopfzBox1ZeilLi"/>
    <w:basedOn w:val="phyC4KopfzBox1ZeilRe"/>
    <w:rsid w:val="0098502B"/>
    <w:pPr>
      <w:ind w:left="113" w:right="1134"/>
    </w:pPr>
  </w:style>
  <w:style w:type="paragraph" w:customStyle="1" w:styleId="phyC4FuZ">
    <w:name w:val="phy.C4:FuZ"/>
    <w:rsid w:val="0098502B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98502B"/>
  </w:style>
  <w:style w:type="paragraph" w:customStyle="1" w:styleId="phyC4Flietext">
    <w:name w:val="phy.C4:Fließtext"/>
    <w:rsid w:val="0098502B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98502B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98502B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98502B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98502B"/>
    <w:rPr>
      <w:b/>
    </w:rPr>
  </w:style>
  <w:style w:type="paragraph" w:customStyle="1" w:styleId="phyC4MatlistAnz">
    <w:name w:val="phy.C4:MatlistAnz"/>
    <w:basedOn w:val="phyC4Materialliste"/>
    <w:rsid w:val="0098502B"/>
    <w:pPr>
      <w:ind w:right="153"/>
      <w:jc w:val="right"/>
    </w:pPr>
  </w:style>
  <w:style w:type="paragraph" w:customStyle="1" w:styleId="phyC4KopzLogo">
    <w:name w:val="phy.C4:KopzLogo"/>
    <w:basedOn w:val="phyC4KopfzBox1ZeilRe"/>
    <w:rsid w:val="0098502B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98502B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9A4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98502B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98502B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98502B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98502B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98502B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98502B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98502B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98502B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98502B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98502B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98502B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98502B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98502B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98502B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98502B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98502B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98502B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9A4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98502B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98502B"/>
    <w:pPr>
      <w:tabs>
        <w:tab w:val="right" w:leader="dot" w:pos="10206"/>
      </w:tabs>
      <w:spacing w:before="300"/>
      <w:ind w:left="425"/>
    </w:pPr>
  </w:style>
  <w:style w:type="paragraph" w:styleId="Listenabsatz">
    <w:name w:val="List Paragraph"/>
    <w:basedOn w:val="Standard"/>
    <w:uiPriority w:val="34"/>
    <w:qFormat/>
    <w:rsid w:val="009337AF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F424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basedOn w:val="NormaleTabelle"/>
    <w:uiPriority w:val="60"/>
    <w:rsid w:val="00237C0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49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39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67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15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11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60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6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B960DB25-01C4-4086-8369-EC4A02F0D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49E6F-1F2A-4273-A32F-3A6E04FC9653}"/>
</file>

<file path=customXml/itemProps3.xml><?xml version="1.0" encoding="utf-8"?>
<ds:datastoreItem xmlns:ds="http://schemas.openxmlformats.org/officeDocument/2006/customXml" ds:itemID="{C8542CB5-838D-4C9D-9761-9B4109DB8B48}"/>
</file>

<file path=customXml/itemProps4.xml><?xml version="1.0" encoding="utf-8"?>
<ds:datastoreItem xmlns:ds="http://schemas.openxmlformats.org/officeDocument/2006/customXml" ds:itemID="{4179ED5B-8CAD-4342-8805-09097BEECBF8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6</Pages>
  <Words>891</Words>
  <Characters>5575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Wittenberg, Manuel</cp:lastModifiedBy>
  <cp:revision>16</cp:revision>
  <cp:lastPrinted>2011-04-26T09:53:00Z</cp:lastPrinted>
  <dcterms:created xsi:type="dcterms:W3CDTF">2011-04-05T09:33:00Z</dcterms:created>
  <dcterms:modified xsi:type="dcterms:W3CDTF">2015-02-27T09:01:00Z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