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167" w:rsidRPr="007D20A9" w:rsidRDefault="006C1048" w:rsidP="008B4308">
      <w:pPr>
        <w:pStyle w:val="phyC4berschrift"/>
      </w:pPr>
      <w:r>
        <w:t>Verwandte Themen</w:t>
      </w:r>
    </w:p>
    <w:p w:rsidR="008B4308" w:rsidRPr="008B4308" w:rsidRDefault="007D20A9" w:rsidP="006C1048">
      <w:pPr>
        <w:pStyle w:val="phyC4Flietext"/>
      </w:pPr>
      <w:r>
        <w:t>Röntgenröhren, Bremsstrahlung, charakteristische Röntgenstrahlung,</w:t>
      </w:r>
      <w:r w:rsidR="006C1048">
        <w:t xml:space="preserve"> </w:t>
      </w:r>
      <w:r>
        <w:t>Energieniveaus, Kristallstrukturen, Gitterkonstante,</w:t>
      </w:r>
      <w:r w:rsidR="006C1048">
        <w:t xml:space="preserve"> </w:t>
      </w:r>
      <w:r>
        <w:t>Interferenz, Bragg-Gleichung.</w:t>
      </w:r>
    </w:p>
    <w:p w:rsidR="008B4308" w:rsidRPr="008B4308" w:rsidRDefault="008B4308" w:rsidP="00F35167">
      <w:pPr>
        <w:pStyle w:val="phyC4Flietext"/>
      </w:pPr>
    </w:p>
    <w:p w:rsidR="00F35167" w:rsidRPr="007D20A9" w:rsidRDefault="006C1048" w:rsidP="00735934">
      <w:pPr>
        <w:pStyle w:val="phyC4berschrift"/>
      </w:pPr>
      <w:r>
        <w:t>Prinzip</w:t>
      </w:r>
    </w:p>
    <w:p w:rsidR="008B4308" w:rsidRPr="005E5F83" w:rsidRDefault="005E5F83" w:rsidP="005E5F83">
      <w:pPr>
        <w:pStyle w:val="phyC4Flietext"/>
      </w:pPr>
      <w:r w:rsidRPr="005E5F83">
        <w:t>Im Versuch wird die Grenzwellenlänge des Bremsspektrums der Kupferanode bestimmt, die mit zune</w:t>
      </w:r>
      <w:r w:rsidRPr="005E5F83">
        <w:t>h</w:t>
      </w:r>
      <w:r w:rsidRPr="005E5F83">
        <w:t xml:space="preserve">mender Anodenspannung abnimmt. Aus dem </w:t>
      </w:r>
      <w:r w:rsidR="004C099D" w:rsidRPr="005E5F83">
        <w:t>kurzwelli</w:t>
      </w:r>
      <w:r w:rsidRPr="005E5F83">
        <w:t xml:space="preserve">gen </w:t>
      </w:r>
      <w:r w:rsidR="004C099D" w:rsidRPr="005E5F83">
        <w:t xml:space="preserve">Einsatz des Bremsspektrums </w:t>
      </w:r>
      <w:r w:rsidRPr="005E5F83">
        <w:t>lässt sich</w:t>
      </w:r>
      <w:r w:rsidR="004C099D" w:rsidRPr="005E5F83">
        <w:t xml:space="preserve"> </w:t>
      </w:r>
      <w:r w:rsidR="007D20A9" w:rsidRPr="005E5F83">
        <w:t>das</w:t>
      </w:r>
      <w:r w:rsidR="006C1048" w:rsidRPr="005E5F83">
        <w:t xml:space="preserve"> </w:t>
      </w:r>
      <w:r w:rsidR="007D20A9" w:rsidRPr="005E5F83">
        <w:t>Duane-</w:t>
      </w:r>
      <w:proofErr w:type="spellStart"/>
      <w:r w:rsidR="007D20A9" w:rsidRPr="005E5F83">
        <w:t>Huntsche</w:t>
      </w:r>
      <w:proofErr w:type="spellEnd"/>
      <w:r w:rsidR="007D20A9" w:rsidRPr="005E5F83">
        <w:t xml:space="preserve"> Verschiebungsgesetz verifi</w:t>
      </w:r>
      <w:r w:rsidRPr="005E5F83">
        <w:t xml:space="preserve">zieren </w:t>
      </w:r>
      <w:r w:rsidR="007D20A9" w:rsidRPr="005E5F83">
        <w:t>und das</w:t>
      </w:r>
      <w:r w:rsidR="006C1048" w:rsidRPr="005E5F83">
        <w:t xml:space="preserve"> </w:t>
      </w:r>
      <w:r w:rsidR="007D20A9" w:rsidRPr="005E5F83">
        <w:t>Plancksche Wirkungsquantum bestimm</w:t>
      </w:r>
      <w:r w:rsidRPr="005E5F83">
        <w:t>en</w:t>
      </w:r>
      <w:r w:rsidR="00FA2414" w:rsidRPr="005E5F83">
        <w:t>.</w:t>
      </w:r>
    </w:p>
    <w:p w:rsidR="008B4308" w:rsidRPr="008B4308" w:rsidRDefault="008B4308" w:rsidP="006C1048">
      <w:pPr>
        <w:pStyle w:val="phyC4Flietext"/>
      </w:pPr>
    </w:p>
    <w:p w:rsidR="008B4308" w:rsidRPr="00B04FD9" w:rsidRDefault="00F35167" w:rsidP="00735934">
      <w:pPr>
        <w:pStyle w:val="phyC4berschrift"/>
        <w:rPr>
          <w:lang w:val="en-GB"/>
        </w:rPr>
      </w:pPr>
      <w:r w:rsidRPr="00735934">
        <w:rPr>
          <w:lang w:val="en-GB"/>
        </w:rPr>
        <w:t>Equipment</w:t>
      </w:r>
    </w:p>
    <w:tbl>
      <w:tblPr>
        <w:tblW w:w="0" w:type="auto"/>
        <w:tblLayout w:type="fixed"/>
        <w:tblCellMar>
          <w:left w:w="0" w:type="dxa"/>
          <w:right w:w="0" w:type="dxa"/>
        </w:tblCellMar>
        <w:tblLook w:val="0000"/>
      </w:tblPr>
      <w:tblGrid>
        <w:gridCol w:w="397"/>
        <w:gridCol w:w="5046"/>
        <w:gridCol w:w="907"/>
      </w:tblGrid>
      <w:tr w:rsidR="00E02EBE">
        <w:trPr>
          <w:cantSplit/>
        </w:trPr>
        <w:tc>
          <w:tcPr>
            <w:tcW w:w="397" w:type="dxa"/>
            <w:noWrap/>
            <w:vAlign w:val="center"/>
          </w:tcPr>
          <w:p w:rsidR="00E02EBE" w:rsidRDefault="00E02EBE" w:rsidP="005D2974">
            <w:pPr>
              <w:pStyle w:val="phyC4Materialliste"/>
              <w:jc w:val="center"/>
              <w:rPr>
                <w:lang w:val="en-GB"/>
              </w:rPr>
            </w:pPr>
            <w:r>
              <w:rPr>
                <w:lang w:val="en-GB"/>
              </w:rPr>
              <w:t>1</w:t>
            </w:r>
          </w:p>
        </w:tc>
        <w:tc>
          <w:tcPr>
            <w:tcW w:w="5046" w:type="dxa"/>
            <w:noWrap/>
            <w:vAlign w:val="center"/>
          </w:tcPr>
          <w:p w:rsidR="00E02EBE" w:rsidRPr="00BC2803" w:rsidRDefault="00E02EBE" w:rsidP="004C15A6">
            <w:pPr>
              <w:pStyle w:val="phyC4Materialliste"/>
            </w:pPr>
            <w:r w:rsidRPr="00BC2803">
              <w:rPr>
                <w:rFonts w:eastAsia="HelveticaNeue-Roman"/>
              </w:rPr>
              <w:t>X-</w:t>
            </w:r>
            <w:proofErr w:type="spellStart"/>
            <w:r w:rsidRPr="00BC2803">
              <w:rPr>
                <w:rFonts w:eastAsia="HelveticaNeue-Roman"/>
              </w:rPr>
              <w:t>ray</w:t>
            </w:r>
            <w:proofErr w:type="spellEnd"/>
            <w:r w:rsidRPr="00BC2803">
              <w:rPr>
                <w:rFonts w:eastAsia="HelveticaNeue-Roman"/>
              </w:rPr>
              <w:t xml:space="preserve"> expert </w:t>
            </w:r>
            <w:proofErr w:type="spellStart"/>
            <w:r w:rsidRPr="00BC2803">
              <w:rPr>
                <w:rFonts w:eastAsia="HelveticaNeue-Roman"/>
              </w:rPr>
              <w:t>unit</w:t>
            </w:r>
            <w:proofErr w:type="spellEnd"/>
            <w:r w:rsidRPr="00BC2803">
              <w:rPr>
                <w:rFonts w:eastAsia="HelveticaNeue-Roman"/>
              </w:rPr>
              <w:t xml:space="preserve">, Röntgengerät 35 </w:t>
            </w:r>
            <w:proofErr w:type="spellStart"/>
            <w:r w:rsidRPr="00BC2803">
              <w:rPr>
                <w:rFonts w:eastAsia="HelveticaNeue-Roman"/>
              </w:rPr>
              <w:t>kV</w:t>
            </w:r>
            <w:proofErr w:type="spellEnd"/>
          </w:p>
        </w:tc>
        <w:tc>
          <w:tcPr>
            <w:tcW w:w="907" w:type="dxa"/>
            <w:noWrap/>
            <w:vAlign w:val="center"/>
          </w:tcPr>
          <w:p w:rsidR="00E02EBE" w:rsidRPr="007C7307" w:rsidRDefault="00E02EBE" w:rsidP="004C15A6">
            <w:pPr>
              <w:pStyle w:val="phyC4Materialliste"/>
            </w:pPr>
            <w:r w:rsidRPr="00BC2803">
              <w:rPr>
                <w:rFonts w:eastAsia="HelveticaNeue-Roman"/>
              </w:rPr>
              <w:t>09057-99</w:t>
            </w:r>
          </w:p>
        </w:tc>
      </w:tr>
      <w:tr w:rsidR="00E02EBE">
        <w:trPr>
          <w:cantSplit/>
        </w:trPr>
        <w:tc>
          <w:tcPr>
            <w:tcW w:w="397" w:type="dxa"/>
            <w:noWrap/>
            <w:vAlign w:val="center"/>
          </w:tcPr>
          <w:p w:rsidR="00E02EBE" w:rsidRDefault="00E02EBE" w:rsidP="005D2974">
            <w:pPr>
              <w:pStyle w:val="phyC4Materialliste"/>
              <w:jc w:val="center"/>
              <w:rPr>
                <w:lang w:val="en-GB"/>
              </w:rPr>
            </w:pPr>
            <w:r>
              <w:rPr>
                <w:lang w:val="en-GB"/>
              </w:rPr>
              <w:t>1</w:t>
            </w:r>
          </w:p>
        </w:tc>
        <w:tc>
          <w:tcPr>
            <w:tcW w:w="5046" w:type="dxa"/>
            <w:noWrap/>
            <w:vAlign w:val="center"/>
          </w:tcPr>
          <w:p w:rsidR="00E02EBE" w:rsidRPr="000653ED" w:rsidRDefault="00E02EBE" w:rsidP="0044548B">
            <w:pPr>
              <w:pStyle w:val="phyC4Materialliste"/>
            </w:pPr>
            <w:r w:rsidRPr="000653ED">
              <w:rPr>
                <w:rFonts w:eastAsia="HelveticaNeue-Roman"/>
              </w:rPr>
              <w:t>X-</w:t>
            </w:r>
            <w:proofErr w:type="spellStart"/>
            <w:r w:rsidRPr="000653ED">
              <w:rPr>
                <w:rFonts w:eastAsia="HelveticaNeue-Roman"/>
              </w:rPr>
              <w:t>ray</w:t>
            </w:r>
            <w:proofErr w:type="spellEnd"/>
            <w:r w:rsidRPr="000653ED">
              <w:rPr>
                <w:rFonts w:eastAsia="HelveticaNeue-Roman"/>
              </w:rPr>
              <w:t xml:space="preserve"> Goniometer</w:t>
            </w:r>
            <w:r>
              <w:rPr>
                <w:rFonts w:eastAsia="HelveticaNeue-Roman"/>
              </w:rPr>
              <w:t xml:space="preserve"> </w:t>
            </w:r>
          </w:p>
        </w:tc>
        <w:tc>
          <w:tcPr>
            <w:tcW w:w="907" w:type="dxa"/>
            <w:noWrap/>
            <w:vAlign w:val="center"/>
          </w:tcPr>
          <w:p w:rsidR="00E02EBE" w:rsidRDefault="00E02EBE" w:rsidP="004C15A6">
            <w:pPr>
              <w:pStyle w:val="phyC4Materialliste"/>
            </w:pPr>
            <w:r w:rsidRPr="000653ED">
              <w:rPr>
                <w:rFonts w:eastAsia="HelveticaNeue-Roman"/>
              </w:rPr>
              <w:t>09057-10</w:t>
            </w:r>
          </w:p>
        </w:tc>
      </w:tr>
      <w:tr w:rsidR="00E02EBE">
        <w:trPr>
          <w:cantSplit/>
        </w:trPr>
        <w:tc>
          <w:tcPr>
            <w:tcW w:w="397" w:type="dxa"/>
            <w:noWrap/>
            <w:vAlign w:val="center"/>
          </w:tcPr>
          <w:p w:rsidR="00E02EBE" w:rsidRDefault="00E02EBE" w:rsidP="005D2974">
            <w:pPr>
              <w:pStyle w:val="phyC4Materialliste"/>
              <w:jc w:val="center"/>
            </w:pPr>
            <w:r>
              <w:t>1</w:t>
            </w:r>
          </w:p>
        </w:tc>
        <w:tc>
          <w:tcPr>
            <w:tcW w:w="5046" w:type="dxa"/>
            <w:noWrap/>
            <w:vAlign w:val="center"/>
          </w:tcPr>
          <w:p w:rsidR="00E02EBE" w:rsidRDefault="00E02EBE" w:rsidP="004C15A6">
            <w:pPr>
              <w:pStyle w:val="phyC4Materialliste"/>
            </w:pPr>
            <w:r w:rsidRPr="000653ED">
              <w:rPr>
                <w:rFonts w:eastAsia="HelveticaNeue-Roman"/>
              </w:rPr>
              <w:t>X-</w:t>
            </w:r>
            <w:proofErr w:type="spellStart"/>
            <w:r w:rsidRPr="000653ED">
              <w:rPr>
                <w:rFonts w:eastAsia="HelveticaNeue-Roman"/>
              </w:rPr>
              <w:t>ray</w:t>
            </w:r>
            <w:proofErr w:type="spellEnd"/>
            <w:r w:rsidRPr="000653ED">
              <w:rPr>
                <w:rFonts w:eastAsia="HelveticaNeue-Roman"/>
              </w:rPr>
              <w:t xml:space="preserve"> Einschub mit Kupfer-Röntgenröhre</w:t>
            </w:r>
          </w:p>
        </w:tc>
        <w:tc>
          <w:tcPr>
            <w:tcW w:w="907" w:type="dxa"/>
            <w:noWrap/>
            <w:vAlign w:val="center"/>
          </w:tcPr>
          <w:p w:rsidR="00E02EBE" w:rsidRDefault="00E02EBE" w:rsidP="004C15A6">
            <w:pPr>
              <w:pStyle w:val="phyC4Materialliste"/>
            </w:pPr>
            <w:r w:rsidRPr="000653ED">
              <w:rPr>
                <w:rFonts w:eastAsia="HelveticaNeue-Roman"/>
              </w:rPr>
              <w:t>09057-50</w:t>
            </w:r>
          </w:p>
        </w:tc>
      </w:tr>
      <w:tr w:rsidR="00E02EBE">
        <w:trPr>
          <w:cantSplit/>
        </w:trPr>
        <w:tc>
          <w:tcPr>
            <w:tcW w:w="397" w:type="dxa"/>
            <w:noWrap/>
            <w:vAlign w:val="center"/>
          </w:tcPr>
          <w:p w:rsidR="00E02EBE" w:rsidRDefault="00E02EBE" w:rsidP="005D2974">
            <w:pPr>
              <w:pStyle w:val="phyC4Materialliste"/>
              <w:jc w:val="center"/>
            </w:pPr>
            <w:r>
              <w:t>1</w:t>
            </w:r>
          </w:p>
        </w:tc>
        <w:tc>
          <w:tcPr>
            <w:tcW w:w="5046" w:type="dxa"/>
            <w:noWrap/>
            <w:vAlign w:val="center"/>
          </w:tcPr>
          <w:p w:rsidR="00E02EBE" w:rsidRDefault="00E02EBE" w:rsidP="004C15A6">
            <w:pPr>
              <w:pStyle w:val="phyC4Materialliste"/>
            </w:pPr>
            <w:r>
              <w:rPr>
                <w:rFonts w:eastAsia="HelveticaNeue-Roman"/>
              </w:rPr>
              <w:t>Zählrohr Typ B</w:t>
            </w:r>
          </w:p>
        </w:tc>
        <w:tc>
          <w:tcPr>
            <w:tcW w:w="907" w:type="dxa"/>
            <w:noWrap/>
            <w:vAlign w:val="center"/>
          </w:tcPr>
          <w:p w:rsidR="00E02EBE" w:rsidRDefault="00E02EBE" w:rsidP="004C15A6">
            <w:pPr>
              <w:pStyle w:val="phyC4Materialliste"/>
            </w:pPr>
            <w:r>
              <w:rPr>
                <w:rFonts w:eastAsia="HelveticaNeue-Roman"/>
              </w:rPr>
              <w:t>09005</w:t>
            </w:r>
            <w:r w:rsidR="008971F6">
              <w:rPr>
                <w:rFonts w:eastAsia="HelveticaNeue-Roman"/>
              </w:rPr>
              <w:t>-</w:t>
            </w:r>
            <w:r>
              <w:rPr>
                <w:rFonts w:eastAsia="HelveticaNeue-Roman"/>
              </w:rPr>
              <w:t>00</w:t>
            </w:r>
          </w:p>
        </w:tc>
      </w:tr>
      <w:tr w:rsidR="0044548B">
        <w:trPr>
          <w:cantSplit/>
        </w:trPr>
        <w:tc>
          <w:tcPr>
            <w:tcW w:w="397" w:type="dxa"/>
            <w:noWrap/>
            <w:vAlign w:val="center"/>
          </w:tcPr>
          <w:p w:rsidR="0044548B" w:rsidRDefault="0044548B" w:rsidP="005D2974">
            <w:pPr>
              <w:pStyle w:val="phyC4Materialliste"/>
              <w:jc w:val="center"/>
            </w:pPr>
            <w:r>
              <w:t>1</w:t>
            </w:r>
          </w:p>
        </w:tc>
        <w:tc>
          <w:tcPr>
            <w:tcW w:w="5046" w:type="dxa"/>
            <w:noWrap/>
            <w:vAlign w:val="center"/>
          </w:tcPr>
          <w:p w:rsidR="0044548B" w:rsidRPr="00061087" w:rsidRDefault="0044548B" w:rsidP="00444FD7">
            <w:pPr>
              <w:pStyle w:val="phyC4Materialliste"/>
            </w:pPr>
            <w:r>
              <w:rPr>
                <w:rFonts w:cs="Arial"/>
                <w:color w:val="000000"/>
              </w:rPr>
              <w:t>X-</w:t>
            </w:r>
            <w:proofErr w:type="spellStart"/>
            <w:r>
              <w:rPr>
                <w:rFonts w:cs="Arial"/>
                <w:color w:val="000000"/>
              </w:rPr>
              <w:t>ray</w:t>
            </w:r>
            <w:proofErr w:type="spellEnd"/>
            <w:r>
              <w:rPr>
                <w:rFonts w:cs="Arial"/>
                <w:color w:val="000000"/>
              </w:rPr>
              <w:t xml:space="preserve"> </w:t>
            </w:r>
            <w:proofErr w:type="spellStart"/>
            <w:r>
              <w:rPr>
                <w:rFonts w:cs="Arial"/>
                <w:color w:val="000000"/>
              </w:rPr>
              <w:t>Lithiumfluorid</w:t>
            </w:r>
            <w:proofErr w:type="spellEnd"/>
            <w:r>
              <w:rPr>
                <w:rFonts w:cs="Arial"/>
                <w:color w:val="000000"/>
              </w:rPr>
              <w:t xml:space="preserve"> (</w:t>
            </w:r>
            <w:proofErr w:type="spellStart"/>
            <w:r>
              <w:rPr>
                <w:rFonts w:cs="Arial"/>
                <w:color w:val="000000"/>
              </w:rPr>
              <w:t>LiF</w:t>
            </w:r>
            <w:proofErr w:type="spellEnd"/>
            <w:r>
              <w:rPr>
                <w:rFonts w:cs="Arial"/>
                <w:color w:val="000000"/>
              </w:rPr>
              <w:t>)-</w:t>
            </w:r>
            <w:proofErr w:type="spellStart"/>
            <w:r>
              <w:rPr>
                <w:rFonts w:cs="Arial"/>
                <w:color w:val="000000"/>
              </w:rPr>
              <w:t>Einkristall</w:t>
            </w:r>
            <w:proofErr w:type="spellEnd"/>
            <w:r>
              <w:rPr>
                <w:rFonts w:cs="Arial"/>
                <w:color w:val="000000"/>
              </w:rPr>
              <w:t xml:space="preserve"> in Halter </w:t>
            </w:r>
          </w:p>
        </w:tc>
        <w:tc>
          <w:tcPr>
            <w:tcW w:w="907" w:type="dxa"/>
            <w:noWrap/>
            <w:vAlign w:val="center"/>
          </w:tcPr>
          <w:p w:rsidR="0044548B" w:rsidRDefault="0044548B" w:rsidP="004C15A6">
            <w:pPr>
              <w:pStyle w:val="phyC4Materialliste"/>
            </w:pPr>
            <w:r>
              <w:rPr>
                <w:rFonts w:eastAsia="HelveticaNeue-Roman"/>
              </w:rPr>
              <w:t>09056</w:t>
            </w:r>
            <w:r w:rsidR="008971F6">
              <w:rPr>
                <w:rFonts w:eastAsia="HelveticaNeue-Roman"/>
              </w:rPr>
              <w:t>-</w:t>
            </w:r>
            <w:r>
              <w:rPr>
                <w:rFonts w:eastAsia="HelveticaNeue-Roman"/>
              </w:rPr>
              <w:t>05</w:t>
            </w:r>
          </w:p>
        </w:tc>
      </w:tr>
      <w:tr w:rsidR="00C50E33">
        <w:trPr>
          <w:cantSplit/>
        </w:trPr>
        <w:tc>
          <w:tcPr>
            <w:tcW w:w="397" w:type="dxa"/>
            <w:noWrap/>
            <w:vAlign w:val="center"/>
          </w:tcPr>
          <w:p w:rsidR="00C50E33" w:rsidRPr="00627B69" w:rsidRDefault="00C50E33" w:rsidP="00444FD7">
            <w:pPr>
              <w:pStyle w:val="phyC4Materialliste"/>
              <w:jc w:val="center"/>
              <w:rPr>
                <w:lang w:val="en-GB"/>
              </w:rPr>
            </w:pPr>
            <w:r w:rsidRPr="00627B69">
              <w:rPr>
                <w:lang w:val="en-GB"/>
              </w:rPr>
              <w:t>1</w:t>
            </w:r>
          </w:p>
        </w:tc>
        <w:tc>
          <w:tcPr>
            <w:tcW w:w="5046" w:type="dxa"/>
            <w:noWrap/>
            <w:vAlign w:val="center"/>
          </w:tcPr>
          <w:p w:rsidR="00C50E33" w:rsidRPr="00627B69" w:rsidRDefault="005E5F83" w:rsidP="00444FD7">
            <w:pPr>
              <w:pStyle w:val="phyC4Materialliste"/>
              <w:rPr>
                <w:rFonts w:eastAsia="HelveticaNeue-Roman"/>
              </w:rPr>
            </w:pPr>
            <w:r>
              <w:rPr>
                <w:rFonts w:eastAsia="HelveticaNeue-Roman"/>
              </w:rPr>
              <w:t>X-</w:t>
            </w:r>
            <w:proofErr w:type="spellStart"/>
            <w:r>
              <w:rPr>
                <w:rFonts w:eastAsia="HelveticaNeue-Roman"/>
              </w:rPr>
              <w:t>ray</w:t>
            </w:r>
            <w:proofErr w:type="spellEnd"/>
            <w:r>
              <w:rPr>
                <w:rFonts w:eastAsia="HelveticaNeue-Roman"/>
              </w:rPr>
              <w:t xml:space="preserve"> </w:t>
            </w:r>
            <w:proofErr w:type="spellStart"/>
            <w:r>
              <w:rPr>
                <w:rFonts w:eastAsia="HelveticaNeue-Roman"/>
              </w:rPr>
              <w:t>Blendentubes</w:t>
            </w:r>
            <w:proofErr w:type="spellEnd"/>
            <w:r>
              <w:rPr>
                <w:rFonts w:eastAsia="HelveticaNeue-Roman"/>
              </w:rPr>
              <w:t xml:space="preserve">, d = </w:t>
            </w:r>
            <w:r w:rsidR="00C50E33" w:rsidRPr="00627B69">
              <w:rPr>
                <w:rFonts w:eastAsia="HelveticaNeue-Roman"/>
              </w:rPr>
              <w:t>2 mm</w:t>
            </w:r>
          </w:p>
        </w:tc>
        <w:tc>
          <w:tcPr>
            <w:tcW w:w="907" w:type="dxa"/>
            <w:noWrap/>
            <w:vAlign w:val="center"/>
          </w:tcPr>
          <w:p w:rsidR="00C50E33" w:rsidRPr="00166478" w:rsidRDefault="00627B69" w:rsidP="00A900E2">
            <w:pPr>
              <w:pStyle w:val="phyC4Materialliste"/>
              <w:rPr>
                <w:rFonts w:eastAsia="HelveticaNeue-Roman"/>
              </w:rPr>
            </w:pPr>
            <w:r>
              <w:rPr>
                <w:rFonts w:eastAsia="HelveticaNeue-Roman"/>
              </w:rPr>
              <w:t>09057-0</w:t>
            </w:r>
            <w:r w:rsidR="00A900E2">
              <w:rPr>
                <w:rFonts w:eastAsia="HelveticaNeue-Roman"/>
              </w:rPr>
              <w:t>2</w:t>
            </w:r>
          </w:p>
        </w:tc>
      </w:tr>
      <w:tr w:rsidR="0044548B">
        <w:trPr>
          <w:cantSplit/>
        </w:trPr>
        <w:tc>
          <w:tcPr>
            <w:tcW w:w="397" w:type="dxa"/>
            <w:noWrap/>
            <w:vAlign w:val="center"/>
          </w:tcPr>
          <w:p w:rsidR="0044548B" w:rsidRDefault="0044548B" w:rsidP="005D2974">
            <w:pPr>
              <w:pStyle w:val="phyC4Materialliste"/>
              <w:jc w:val="center"/>
              <w:rPr>
                <w:lang w:val="en-GB"/>
              </w:rPr>
            </w:pPr>
            <w:r>
              <w:rPr>
                <w:lang w:val="en-GB"/>
              </w:rPr>
              <w:t>1</w:t>
            </w:r>
          </w:p>
        </w:tc>
        <w:tc>
          <w:tcPr>
            <w:tcW w:w="5046" w:type="dxa"/>
            <w:noWrap/>
            <w:vAlign w:val="center"/>
          </w:tcPr>
          <w:p w:rsidR="0044548B" w:rsidRPr="00061087" w:rsidRDefault="00103B1B" w:rsidP="00444FD7">
            <w:pPr>
              <w:pStyle w:val="phyC4Materialliste"/>
              <w:rPr>
                <w:lang w:val="en-GB"/>
              </w:rPr>
            </w:pPr>
            <w:r w:rsidRPr="00103B1B">
              <w:rPr>
                <w:rFonts w:cs="Arial"/>
                <w:color w:val="000000"/>
                <w:lang w:val="en-US"/>
              </w:rPr>
              <w:t>XR measure 4.0 software</w:t>
            </w:r>
          </w:p>
        </w:tc>
        <w:tc>
          <w:tcPr>
            <w:tcW w:w="907" w:type="dxa"/>
            <w:noWrap/>
            <w:vAlign w:val="center"/>
          </w:tcPr>
          <w:p w:rsidR="0044548B" w:rsidRDefault="0044548B" w:rsidP="001771F9">
            <w:pPr>
              <w:pStyle w:val="phyC4Materialliste"/>
              <w:rPr>
                <w:lang w:val="en-GB"/>
              </w:rPr>
            </w:pPr>
            <w:r w:rsidRPr="002D75DA">
              <w:rPr>
                <w:rFonts w:eastAsia="HelveticaNeue-Roman"/>
              </w:rPr>
              <w:t>14414-61</w:t>
            </w:r>
          </w:p>
        </w:tc>
      </w:tr>
      <w:tr w:rsidR="005D2974">
        <w:trPr>
          <w:cantSplit/>
        </w:trPr>
        <w:tc>
          <w:tcPr>
            <w:tcW w:w="397" w:type="dxa"/>
            <w:noWrap/>
            <w:vAlign w:val="center"/>
          </w:tcPr>
          <w:p w:rsidR="005D2974" w:rsidRDefault="005D2974" w:rsidP="005D2974">
            <w:pPr>
              <w:pStyle w:val="phyC4Materialliste"/>
              <w:jc w:val="center"/>
              <w:rPr>
                <w:lang w:val="en-GB"/>
              </w:rPr>
            </w:pPr>
            <w:r>
              <w:rPr>
                <w:lang w:val="en-GB"/>
              </w:rPr>
              <w:t>1</w:t>
            </w:r>
          </w:p>
        </w:tc>
        <w:tc>
          <w:tcPr>
            <w:tcW w:w="5046" w:type="dxa"/>
            <w:noWrap/>
            <w:vAlign w:val="center"/>
          </w:tcPr>
          <w:p w:rsidR="005D2974" w:rsidRPr="007C7307" w:rsidRDefault="005D2974" w:rsidP="001771F9">
            <w:pPr>
              <w:pStyle w:val="phyC4Materialliste"/>
            </w:pPr>
            <w:r w:rsidRPr="00D628FD">
              <w:rPr>
                <w:rFonts w:eastAsia="HelveticaNeue-Roman"/>
              </w:rPr>
              <w:t xml:space="preserve">Datenkabel USB </w:t>
            </w:r>
            <w:proofErr w:type="spellStart"/>
            <w:r w:rsidRPr="00D628FD">
              <w:rPr>
                <w:rFonts w:eastAsia="HelveticaNeue-Roman"/>
              </w:rPr>
              <w:t>Steckertyp</w:t>
            </w:r>
            <w:proofErr w:type="spellEnd"/>
            <w:r w:rsidRPr="00D628FD">
              <w:rPr>
                <w:rFonts w:eastAsia="HelveticaNeue-Roman"/>
              </w:rPr>
              <w:t xml:space="preserve"> A/B</w:t>
            </w:r>
          </w:p>
        </w:tc>
        <w:tc>
          <w:tcPr>
            <w:tcW w:w="907" w:type="dxa"/>
            <w:noWrap/>
            <w:vAlign w:val="center"/>
          </w:tcPr>
          <w:p w:rsidR="005D2974" w:rsidRPr="007C7307" w:rsidRDefault="005D2974" w:rsidP="001771F9">
            <w:pPr>
              <w:pStyle w:val="phyC4Materialliste"/>
            </w:pPr>
            <w:r w:rsidRPr="00D628FD">
              <w:rPr>
                <w:rFonts w:eastAsia="HelveticaNeue-Roman"/>
              </w:rPr>
              <w:t>14608-00</w:t>
            </w:r>
          </w:p>
        </w:tc>
      </w:tr>
      <w:tr w:rsidR="005D2974">
        <w:trPr>
          <w:cantSplit/>
        </w:trPr>
        <w:tc>
          <w:tcPr>
            <w:tcW w:w="397" w:type="dxa"/>
            <w:noWrap/>
            <w:vAlign w:val="center"/>
          </w:tcPr>
          <w:p w:rsidR="005D2974" w:rsidRDefault="005D2974" w:rsidP="001771F9">
            <w:pPr>
              <w:pStyle w:val="phyC4Materialliste"/>
              <w:jc w:val="center"/>
              <w:rPr>
                <w:lang w:val="en-GB"/>
              </w:rPr>
            </w:pPr>
          </w:p>
        </w:tc>
        <w:tc>
          <w:tcPr>
            <w:tcW w:w="5046" w:type="dxa"/>
            <w:noWrap/>
            <w:vAlign w:val="center"/>
          </w:tcPr>
          <w:p w:rsidR="005D2974" w:rsidRDefault="005D2974" w:rsidP="001771F9">
            <w:pPr>
              <w:pStyle w:val="phyC4Materialliste"/>
              <w:rPr>
                <w:lang w:val="en-GB"/>
              </w:rPr>
            </w:pPr>
          </w:p>
        </w:tc>
        <w:tc>
          <w:tcPr>
            <w:tcW w:w="907" w:type="dxa"/>
            <w:noWrap/>
            <w:vAlign w:val="center"/>
          </w:tcPr>
          <w:p w:rsidR="005D2974" w:rsidRDefault="005D2974" w:rsidP="001771F9">
            <w:pPr>
              <w:pStyle w:val="phyC4Materialliste"/>
              <w:rPr>
                <w:lang w:val="en-GB"/>
              </w:rPr>
            </w:pPr>
          </w:p>
        </w:tc>
      </w:tr>
      <w:tr w:rsidR="005D2974">
        <w:trPr>
          <w:cantSplit/>
        </w:trPr>
        <w:tc>
          <w:tcPr>
            <w:tcW w:w="397" w:type="dxa"/>
            <w:noWrap/>
            <w:vAlign w:val="center"/>
          </w:tcPr>
          <w:p w:rsidR="005D2974" w:rsidRDefault="005D2974" w:rsidP="001771F9">
            <w:pPr>
              <w:pStyle w:val="phyC4Materialliste"/>
              <w:jc w:val="center"/>
              <w:rPr>
                <w:lang w:val="en-GB"/>
              </w:rPr>
            </w:pPr>
          </w:p>
        </w:tc>
        <w:tc>
          <w:tcPr>
            <w:tcW w:w="5046" w:type="dxa"/>
            <w:noWrap/>
            <w:vAlign w:val="center"/>
          </w:tcPr>
          <w:p w:rsidR="005D2974" w:rsidRPr="007C7307" w:rsidRDefault="005D2974" w:rsidP="001771F9">
            <w:pPr>
              <w:pStyle w:val="phyC4Materialliste"/>
            </w:pPr>
            <w:proofErr w:type="spellStart"/>
            <w:r>
              <w:rPr>
                <w:i/>
                <w:lang w:val="en-GB"/>
              </w:rPr>
              <w:t>Zusä</w:t>
            </w:r>
            <w:r w:rsidRPr="00CC4C72">
              <w:rPr>
                <w:i/>
                <w:lang w:val="en-GB"/>
              </w:rPr>
              <w:t>tzlich</w:t>
            </w:r>
            <w:proofErr w:type="spellEnd"/>
            <w:r w:rsidRPr="00CC4C72">
              <w:rPr>
                <w:i/>
                <w:lang w:val="en-GB"/>
              </w:rPr>
              <w:t xml:space="preserve"> </w:t>
            </w:r>
            <w:proofErr w:type="spellStart"/>
            <w:r w:rsidRPr="00CC4C72">
              <w:rPr>
                <w:i/>
                <w:lang w:val="en-GB"/>
              </w:rPr>
              <w:t>erforderlich</w:t>
            </w:r>
            <w:proofErr w:type="spellEnd"/>
          </w:p>
        </w:tc>
        <w:tc>
          <w:tcPr>
            <w:tcW w:w="907" w:type="dxa"/>
            <w:noWrap/>
            <w:vAlign w:val="center"/>
          </w:tcPr>
          <w:p w:rsidR="005D2974" w:rsidRPr="007C7307" w:rsidRDefault="005D2974" w:rsidP="001771F9">
            <w:pPr>
              <w:pStyle w:val="phyC4Materialliste"/>
            </w:pPr>
          </w:p>
        </w:tc>
      </w:tr>
    </w:tbl>
    <w:p w:rsidR="00C50E33" w:rsidRPr="00DD5A9F" w:rsidRDefault="008971F6" w:rsidP="00DD5A9F">
      <w:pPr>
        <w:pStyle w:val="phyC4PosRahmVollbreit"/>
        <w:framePr w:wrap="notBeside"/>
      </w:pPr>
      <w:r w:rsidRPr="00DD5A9F">
        <w:rPr>
          <w:noProof/>
        </w:rPr>
        <w:drawing>
          <wp:inline distT="0" distB="0" distL="0" distR="0">
            <wp:extent cx="6375400" cy="3815255"/>
            <wp:effectExtent l="19050" t="0" r="6350" b="0"/>
            <wp:docPr id="4" name="Bild 10" descr="W:\HDBILDER\P254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DBILDER\P2540901.jpg"/>
                    <pic:cNvPicPr>
                      <a:picLocks noChangeAspect="1" noChangeArrowheads="1"/>
                    </pic:cNvPicPr>
                  </pic:nvPicPr>
                  <pic:blipFill>
                    <a:blip r:embed="rId7" cstate="print"/>
                    <a:srcRect l="1036" t="12917" r="1596"/>
                    <a:stretch>
                      <a:fillRect/>
                    </a:stretch>
                  </pic:blipFill>
                  <pic:spPr bwMode="auto">
                    <a:xfrm>
                      <a:off x="0" y="0"/>
                      <a:ext cx="6375400" cy="3815255"/>
                    </a:xfrm>
                    <a:prstGeom prst="rect">
                      <a:avLst/>
                    </a:prstGeom>
                    <a:noFill/>
                    <a:ln w="9525">
                      <a:noFill/>
                      <a:miter lim="800000"/>
                      <a:headEnd/>
                      <a:tailEnd/>
                    </a:ln>
                  </pic:spPr>
                </pic:pic>
              </a:graphicData>
            </a:graphic>
          </wp:inline>
        </w:drawing>
      </w:r>
    </w:p>
    <w:p w:rsidR="00C50E33" w:rsidRPr="00DD5A9F" w:rsidRDefault="00C50E33" w:rsidP="00DD5A9F">
      <w:pPr>
        <w:pStyle w:val="phyC4PosRahmVollbreit"/>
        <w:framePr w:wrap="notBeside"/>
      </w:pPr>
      <w:r w:rsidRPr="00DD5A9F">
        <w:t>Abb. 1:</w:t>
      </w:r>
      <w:r w:rsidRPr="00DD5A9F">
        <w:tab/>
      </w:r>
      <w:r w:rsidR="004A06B0">
        <w:t>P2540901</w:t>
      </w:r>
    </w:p>
    <w:tbl>
      <w:tblPr>
        <w:tblW w:w="0" w:type="auto"/>
        <w:tblLayout w:type="fixed"/>
        <w:tblCellMar>
          <w:left w:w="0" w:type="dxa"/>
          <w:right w:w="0" w:type="dxa"/>
        </w:tblCellMar>
        <w:tblLook w:val="0000"/>
      </w:tblPr>
      <w:tblGrid>
        <w:gridCol w:w="397"/>
        <w:gridCol w:w="5046"/>
        <w:gridCol w:w="907"/>
      </w:tblGrid>
      <w:tr w:rsidR="005D2974">
        <w:trPr>
          <w:cantSplit/>
        </w:trPr>
        <w:tc>
          <w:tcPr>
            <w:tcW w:w="397" w:type="dxa"/>
            <w:noWrap/>
            <w:vAlign w:val="center"/>
          </w:tcPr>
          <w:p w:rsidR="005D2974" w:rsidRPr="00C50E33" w:rsidRDefault="005D2974" w:rsidP="001771F9">
            <w:pPr>
              <w:pStyle w:val="phyC4Materialliste"/>
              <w:rPr>
                <w:lang w:val="en-US"/>
              </w:rPr>
            </w:pPr>
          </w:p>
        </w:tc>
        <w:tc>
          <w:tcPr>
            <w:tcW w:w="5046" w:type="dxa"/>
            <w:noWrap/>
            <w:vAlign w:val="center"/>
          </w:tcPr>
          <w:p w:rsidR="005D2974" w:rsidRPr="002D75DA" w:rsidRDefault="005D2974" w:rsidP="001771F9">
            <w:pPr>
              <w:pStyle w:val="phyC4Materialliste"/>
            </w:pPr>
            <w:r w:rsidRPr="002D75DA">
              <w:rPr>
                <w:rFonts w:eastAsia="HelveticaNeue-Roman"/>
              </w:rPr>
              <w:t>PC, Windows® XP oder höher</w:t>
            </w:r>
          </w:p>
        </w:tc>
        <w:tc>
          <w:tcPr>
            <w:tcW w:w="907" w:type="dxa"/>
            <w:noWrap/>
            <w:vAlign w:val="center"/>
          </w:tcPr>
          <w:p w:rsidR="005D2974" w:rsidRPr="002D75DA" w:rsidRDefault="005D2974" w:rsidP="001771F9">
            <w:pPr>
              <w:pStyle w:val="phyC4Materialliste"/>
            </w:pPr>
          </w:p>
        </w:tc>
      </w:tr>
    </w:tbl>
    <w:p w:rsidR="00C50E33" w:rsidRDefault="00C50E33" w:rsidP="00C50E33"/>
    <w:p w:rsidR="00AA56D8" w:rsidRDefault="00AA56D8" w:rsidP="00AA56D8">
      <w:pPr>
        <w:rPr>
          <w:rFonts w:cs="Arial"/>
          <w:bCs/>
          <w:szCs w:val="22"/>
        </w:rPr>
      </w:pPr>
      <w:r w:rsidRPr="000F2EB3">
        <w:t>Dieser Versuch ist in den</w:t>
      </w:r>
      <w:r>
        <w:t xml:space="preserve"> Erweiterungss</w:t>
      </w:r>
      <w:r w:rsidRPr="00200B2F">
        <w:t>ets „</w:t>
      </w:r>
      <w:r w:rsidRPr="00200B2F">
        <w:rPr>
          <w:rFonts w:cs="Arial"/>
          <w:bCs/>
        </w:rPr>
        <w:t>XRP 4.0 X-</w:t>
      </w:r>
      <w:proofErr w:type="spellStart"/>
      <w:r w:rsidRPr="00200B2F">
        <w:rPr>
          <w:rFonts w:cs="Arial"/>
          <w:bCs/>
        </w:rPr>
        <w:t>ray</w:t>
      </w:r>
      <w:proofErr w:type="spellEnd"/>
      <w:r w:rsidRPr="00200B2F">
        <w:rPr>
          <w:rFonts w:cs="Arial"/>
          <w:bCs/>
        </w:rPr>
        <w:t xml:space="preserve"> Festkörper“,</w:t>
      </w:r>
      <w:r w:rsidRPr="00200B2F">
        <w:t xml:space="preserve"> </w:t>
      </w:r>
      <w:r w:rsidRPr="00200B2F">
        <w:rPr>
          <w:szCs w:val="22"/>
        </w:rPr>
        <w:t>„</w:t>
      </w:r>
      <w:r w:rsidRPr="00200B2F">
        <w:rPr>
          <w:rFonts w:cs="Arial"/>
          <w:bCs/>
          <w:szCs w:val="22"/>
        </w:rPr>
        <w:t>XRS 4.0 X-</w:t>
      </w:r>
      <w:proofErr w:type="spellStart"/>
      <w:r w:rsidRPr="00200B2F">
        <w:rPr>
          <w:rFonts w:cs="Arial"/>
          <w:bCs/>
          <w:szCs w:val="22"/>
        </w:rPr>
        <w:t>ray</w:t>
      </w:r>
      <w:proofErr w:type="spellEnd"/>
      <w:r w:rsidRPr="00200B2F">
        <w:rPr>
          <w:rFonts w:cs="Arial"/>
          <w:bCs/>
          <w:szCs w:val="22"/>
        </w:rPr>
        <w:t xml:space="preserve"> Strukturanalyse“ und „XRC 4.0 X-</w:t>
      </w:r>
      <w:proofErr w:type="spellStart"/>
      <w:r w:rsidRPr="00200B2F">
        <w:rPr>
          <w:rFonts w:cs="Arial"/>
          <w:bCs/>
          <w:szCs w:val="22"/>
        </w:rPr>
        <w:t>ray</w:t>
      </w:r>
      <w:proofErr w:type="spellEnd"/>
      <w:r w:rsidRPr="00200B2F">
        <w:rPr>
          <w:rFonts w:cs="Arial"/>
          <w:bCs/>
          <w:szCs w:val="22"/>
        </w:rPr>
        <w:t xml:space="preserve"> Charakterisierung“ enthalten.</w:t>
      </w:r>
    </w:p>
    <w:p w:rsidR="00097225" w:rsidRPr="00CB3658" w:rsidRDefault="00097225" w:rsidP="0044548B">
      <w:pPr>
        <w:rPr>
          <w:rFonts w:cs="Arial"/>
          <w:bCs/>
          <w:szCs w:val="22"/>
        </w:rPr>
      </w:pPr>
      <w:r w:rsidRPr="00FF2943">
        <w:rPr>
          <w:szCs w:val="22"/>
        </w:rPr>
        <w:t>Optional kann der Versuch auch mit einer Wolfram-Röntgenröhre (</w:t>
      </w:r>
      <w:r w:rsidRPr="00FF2943">
        <w:rPr>
          <w:rFonts w:eastAsia="HelveticaNeue-Roman"/>
        </w:rPr>
        <w:t xml:space="preserve">09057-80) </w:t>
      </w:r>
      <w:r w:rsidRPr="00FF2943">
        <w:rPr>
          <w:szCs w:val="22"/>
        </w:rPr>
        <w:t>durchgeführt werden.</w:t>
      </w:r>
    </w:p>
    <w:p w:rsidR="00735934" w:rsidRPr="0053476F" w:rsidRDefault="00C50E33" w:rsidP="00FA2414">
      <w:pPr>
        <w:pStyle w:val="phyC4berschrift"/>
      </w:pPr>
      <w:r w:rsidRPr="00166478">
        <w:lastRenderedPageBreak/>
        <w:t xml:space="preserve"> </w:t>
      </w:r>
      <w:r w:rsidR="00CC578F">
        <w:t>Au</w:t>
      </w:r>
      <w:r w:rsidR="006C1048" w:rsidRPr="0053476F">
        <w:t>fgaben</w:t>
      </w:r>
    </w:p>
    <w:p w:rsidR="006C1048" w:rsidRDefault="000234B8" w:rsidP="006C1048">
      <w:pPr>
        <w:pStyle w:val="phyC4Flietext"/>
        <w:numPr>
          <w:ilvl w:val="0"/>
          <w:numId w:val="5"/>
        </w:numPr>
      </w:pPr>
      <w:r>
        <w:t>Registrieren Sie d</w:t>
      </w:r>
      <w:r w:rsidR="007D20A9">
        <w:t xml:space="preserve">as Röntgenspektrum mit verschiedenen Werten der Anodenspannung </w:t>
      </w:r>
      <w:r w:rsidR="007D20A9" w:rsidRPr="006C1048">
        <w:rPr>
          <w:rStyle w:val="phyC4Formelzeichen"/>
        </w:rPr>
        <w:t>U</w:t>
      </w:r>
      <w:r w:rsidR="007D20A9" w:rsidRPr="006C1048">
        <w:rPr>
          <w:rStyle w:val="phyC4Formelzeichen"/>
          <w:vertAlign w:val="subscript"/>
        </w:rPr>
        <w:t>A</w:t>
      </w:r>
      <w:r w:rsidR="007D20A9" w:rsidRPr="006C1048">
        <w:rPr>
          <w:sz w:val="14"/>
          <w:szCs w:val="14"/>
        </w:rPr>
        <w:t xml:space="preserve"> </w:t>
      </w:r>
      <w:r w:rsidR="007D20A9">
        <w:t>als</w:t>
      </w:r>
      <w:r w:rsidR="006C1048">
        <w:t xml:space="preserve"> </w:t>
      </w:r>
      <w:r w:rsidR="007D20A9">
        <w:t>Fun</w:t>
      </w:r>
      <w:r w:rsidR="007D20A9">
        <w:t>k</w:t>
      </w:r>
      <w:r w:rsidR="007D20A9">
        <w:t xml:space="preserve">tion des Bragg-Winkels </w:t>
      </w:r>
      <w:r w:rsidR="00166392">
        <w:rPr>
          <w:rStyle w:val="phyC4Formelzeichen"/>
        </w:rPr>
        <w:t>ϑ</w:t>
      </w:r>
      <w:r w:rsidR="007D20A9" w:rsidRPr="006C1048">
        <w:rPr>
          <w:rFonts w:ascii="Grk" w:hAnsi="Grk" w:cs="Grk"/>
        </w:rPr>
        <w:t xml:space="preserve"> </w:t>
      </w:r>
      <w:r w:rsidR="007D20A9">
        <w:t xml:space="preserve">mit Hilfe des </w:t>
      </w:r>
      <w:proofErr w:type="spellStart"/>
      <w:r w:rsidR="007D20A9">
        <w:t>LiF</w:t>
      </w:r>
      <w:proofErr w:type="spellEnd"/>
      <w:r w:rsidR="007D20A9">
        <w:t>-Einkristalls</w:t>
      </w:r>
      <w:r w:rsidR="006C1048">
        <w:t xml:space="preserve"> </w:t>
      </w:r>
      <w:r w:rsidR="007D20A9">
        <w:t>als Analysator.</w:t>
      </w:r>
    </w:p>
    <w:p w:rsidR="006C1048" w:rsidRDefault="000234B8" w:rsidP="006C1048">
      <w:pPr>
        <w:pStyle w:val="phyC4Flietext"/>
        <w:numPr>
          <w:ilvl w:val="0"/>
          <w:numId w:val="5"/>
        </w:numPr>
      </w:pPr>
      <w:r>
        <w:t>Ermitteln Sie den</w:t>
      </w:r>
      <w:r w:rsidR="007D20A9">
        <w:t xml:space="preserve"> kurzwellige</w:t>
      </w:r>
      <w:r>
        <w:t>n</w:t>
      </w:r>
      <w:r w:rsidR="007D20A9">
        <w:t xml:space="preserve"> Einsatz (</w:t>
      </w:r>
      <w:proofErr w:type="spellStart"/>
      <w:r w:rsidR="006C1048" w:rsidRPr="006C1048">
        <w:rPr>
          <w:rStyle w:val="phyC4Formelzeichen"/>
        </w:rPr>
        <w:t>λ</w:t>
      </w:r>
      <w:r w:rsidR="006C1048" w:rsidRPr="006C1048">
        <w:rPr>
          <w:rStyle w:val="phyC4Formelzeichen"/>
          <w:vertAlign w:val="subscript"/>
        </w:rPr>
        <w:t>min</w:t>
      </w:r>
      <w:proofErr w:type="spellEnd"/>
      <w:r w:rsidR="007D20A9">
        <w:t>) der jeweiligen Bremsspektren.</w:t>
      </w:r>
    </w:p>
    <w:p w:rsidR="008971F6" w:rsidRDefault="00001AFC" w:rsidP="008971F6">
      <w:pPr>
        <w:pStyle w:val="phyC4PosRahmSchmal"/>
        <w:framePr w:w="3692" w:wrap="around" w:vAnchor="page" w:hAnchor="page" w:x="7106" w:y="3700"/>
        <w:rPr>
          <w:rStyle w:val="phyC4Formelindex"/>
          <w:rFonts w:eastAsia="HelveticaNeue-Roman"/>
          <w:sz w:val="18"/>
          <w:vertAlign w:val="baseline"/>
        </w:rPr>
      </w:pPr>
      <w:r>
        <w:rPr>
          <w:rFonts w:eastAsia="HelveticaNeue-Roman"/>
          <w:noProof/>
        </w:rPr>
        <w:pict>
          <v:oval id="_x0000_s2228" style="position:absolute;left:0;text-align:left;margin-left:123.75pt;margin-top:120.6pt;width:18.4pt;height:19.4pt;z-index:251666432" filled="f" strokecolor="red" strokeweight="1.25pt">
            <v:stroke dashstyle="dash"/>
          </v:oval>
        </w:pict>
      </w:r>
      <w:r>
        <w:rPr>
          <w:rFonts w:eastAsia="HelveticaNeue-Roman"/>
          <w:noProof/>
        </w:rPr>
        <w:pict>
          <v:oval id="_x0000_s2229" style="position:absolute;left:0;text-align:left;margin-left:110.85pt;margin-top:175.8pt;width:44.35pt;height:14.4pt;z-index:251667456" filled="f" strokecolor="red" strokeweight="1.25pt">
            <v:stroke dashstyle="dash"/>
          </v:oval>
        </w:pict>
      </w:r>
      <w:r w:rsidR="008971F6">
        <w:rPr>
          <w:rFonts w:eastAsia="HelveticaNeue-Roman"/>
          <w:noProof/>
        </w:rPr>
        <w:drawing>
          <wp:inline distT="0" distB="0" distL="0" distR="0">
            <wp:extent cx="2314247" cy="2920752"/>
            <wp:effectExtent l="19050" t="0" r="0" b="0"/>
            <wp:docPr id="50" name="Grafik 28" descr="IMG_00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4_1.JPG"/>
                    <pic:cNvPicPr/>
                  </pic:nvPicPr>
                  <pic:blipFill>
                    <a:blip r:embed="rId8" cstate="print"/>
                    <a:srcRect/>
                    <a:stretch>
                      <a:fillRect/>
                    </a:stretch>
                  </pic:blipFill>
                  <pic:spPr>
                    <a:xfrm>
                      <a:off x="0" y="0"/>
                      <a:ext cx="2323207" cy="2932061"/>
                    </a:xfrm>
                    <a:prstGeom prst="rect">
                      <a:avLst/>
                    </a:prstGeom>
                  </pic:spPr>
                </pic:pic>
              </a:graphicData>
            </a:graphic>
          </wp:inline>
        </w:drawing>
      </w:r>
    </w:p>
    <w:p w:rsidR="008971F6" w:rsidRPr="00DD0ABE" w:rsidRDefault="008971F6" w:rsidP="008971F6">
      <w:pPr>
        <w:pStyle w:val="phyC4PosRahmSchmal"/>
        <w:framePr w:w="3692" w:wrap="around" w:vAnchor="page" w:hAnchor="page" w:x="7106" w:y="3700"/>
        <w:rPr>
          <w:rStyle w:val="phyC4Formelindex"/>
          <w:rFonts w:eastAsia="HelveticaNeue-Roman"/>
          <w:sz w:val="20"/>
          <w:vertAlign w:val="baseline"/>
        </w:rPr>
      </w:pPr>
      <w:r w:rsidRPr="00DD0ABE">
        <w:rPr>
          <w:rStyle w:val="phyC4Formelindex"/>
          <w:rFonts w:eastAsia="HelveticaNeue-Roman"/>
          <w:sz w:val="20"/>
          <w:vertAlign w:val="baseline"/>
        </w:rPr>
        <w:t xml:space="preserve">Abb. </w:t>
      </w:r>
      <w:r>
        <w:rPr>
          <w:rStyle w:val="phyC4Formelindex"/>
          <w:rFonts w:eastAsia="HelveticaNeue-Roman"/>
          <w:sz w:val="20"/>
          <w:vertAlign w:val="baseline"/>
        </w:rPr>
        <w:t>2:</w:t>
      </w:r>
      <w:r w:rsidRPr="00DD0ABE">
        <w:rPr>
          <w:rStyle w:val="phyC4Formelindex"/>
          <w:rFonts w:eastAsia="HelveticaNeue-Roman"/>
          <w:sz w:val="20"/>
          <w:vertAlign w:val="baseline"/>
        </w:rPr>
        <w:t xml:space="preserve"> Anschlüsse im Experimentie</w:t>
      </w:r>
      <w:r w:rsidRPr="00DD0ABE">
        <w:rPr>
          <w:rStyle w:val="phyC4Formelindex"/>
          <w:rFonts w:eastAsia="HelveticaNeue-Roman"/>
          <w:sz w:val="20"/>
          <w:vertAlign w:val="baseline"/>
        </w:rPr>
        <w:t>r</w:t>
      </w:r>
      <w:r w:rsidRPr="00DD0ABE">
        <w:rPr>
          <w:rStyle w:val="phyC4Formelindex"/>
          <w:rFonts w:eastAsia="HelveticaNeue-Roman"/>
          <w:sz w:val="20"/>
          <w:vertAlign w:val="baseline"/>
        </w:rPr>
        <w:t>raum</w:t>
      </w:r>
    </w:p>
    <w:p w:rsidR="00735934" w:rsidRPr="00B04FD9" w:rsidRDefault="000234B8" w:rsidP="006C1048">
      <w:pPr>
        <w:pStyle w:val="phyC4Flietext"/>
        <w:numPr>
          <w:ilvl w:val="0"/>
          <w:numId w:val="5"/>
        </w:numPr>
      </w:pPr>
      <w:r>
        <w:t>Tragen Sie die</w:t>
      </w:r>
      <w:r w:rsidR="007D20A9">
        <w:t xml:space="preserve"> Funktionen </w:t>
      </w:r>
      <w:proofErr w:type="spellStart"/>
      <w:r w:rsidR="006C1048" w:rsidRPr="006C1048">
        <w:rPr>
          <w:rStyle w:val="phyC4Formelzeichen"/>
        </w:rPr>
        <w:t>λ</w:t>
      </w:r>
      <w:r w:rsidR="006C1048" w:rsidRPr="006C1048">
        <w:rPr>
          <w:rStyle w:val="phyC4Formelzeichen"/>
          <w:vertAlign w:val="subscript"/>
        </w:rPr>
        <w:t>min</w:t>
      </w:r>
      <w:proofErr w:type="spellEnd"/>
      <w:r w:rsidR="007D20A9" w:rsidRPr="006C1048">
        <w:rPr>
          <w:rStyle w:val="phyC4Formelzeichen"/>
        </w:rPr>
        <w:t>= f(1/ U</w:t>
      </w:r>
      <w:r w:rsidR="007D20A9" w:rsidRPr="006C1048">
        <w:rPr>
          <w:rStyle w:val="phyC4Formelzeichen"/>
          <w:vertAlign w:val="subscript"/>
        </w:rPr>
        <w:t>A</w:t>
      </w:r>
      <w:r w:rsidR="007D20A9" w:rsidRPr="006C1048">
        <w:rPr>
          <w:rStyle w:val="phyC4Formelzeichen"/>
        </w:rPr>
        <w:t>)</w:t>
      </w:r>
      <w:r w:rsidR="007D20A9">
        <w:t xml:space="preserve"> und </w:t>
      </w:r>
      <w:r w:rsidR="007D20A9" w:rsidRPr="006C1048">
        <w:rPr>
          <w:rStyle w:val="phyC4Formelzeichen"/>
        </w:rPr>
        <w:t xml:space="preserve">sin </w:t>
      </w:r>
      <w:proofErr w:type="spellStart"/>
      <w:r w:rsidR="00166392">
        <w:rPr>
          <w:rStyle w:val="phyC4Formelzeichen"/>
        </w:rPr>
        <w:t>ϑ</w:t>
      </w:r>
      <w:r w:rsidR="006C1048" w:rsidRPr="006C1048">
        <w:rPr>
          <w:rStyle w:val="phyC4Formelzeichen"/>
          <w:vertAlign w:val="subscript"/>
        </w:rPr>
        <w:t>min</w:t>
      </w:r>
      <w:proofErr w:type="spellEnd"/>
      <w:r w:rsidR="007D20A9" w:rsidRPr="006C1048">
        <w:rPr>
          <w:rStyle w:val="phyC4Formelzeichen"/>
        </w:rPr>
        <w:t>= f(1/ U</w:t>
      </w:r>
      <w:r w:rsidR="007D20A9" w:rsidRPr="006C1048">
        <w:rPr>
          <w:rStyle w:val="phyC4Formelzeichen"/>
          <w:vertAlign w:val="subscript"/>
        </w:rPr>
        <w:t>A</w:t>
      </w:r>
      <w:r w:rsidR="007D20A9" w:rsidRPr="006C1048">
        <w:rPr>
          <w:rStyle w:val="phyC4Formelzeichen"/>
        </w:rPr>
        <w:t>)</w:t>
      </w:r>
      <w:r w:rsidR="007D20A9">
        <w:t xml:space="preserve"> </w:t>
      </w:r>
      <w:r>
        <w:t>grafisch auf</w:t>
      </w:r>
      <w:r w:rsidR="007D20A9">
        <w:t xml:space="preserve">. </w:t>
      </w:r>
      <w:r>
        <w:t>Berechnen Sie d</w:t>
      </w:r>
      <w:r w:rsidR="007D20A9">
        <w:t>as Plancksche Wirkungsquantum.</w:t>
      </w:r>
    </w:p>
    <w:p w:rsidR="00CC578F" w:rsidRPr="00411A5F" w:rsidRDefault="00CC578F" w:rsidP="00CC578F">
      <w:pPr>
        <w:pStyle w:val="phyC4berschrift"/>
        <w:rPr>
          <w:rFonts w:eastAsia="HelveticaNeue-Roman"/>
        </w:rPr>
      </w:pPr>
      <w:r>
        <w:rPr>
          <w:rFonts w:eastAsia="HelveticaNeue-Roman"/>
        </w:rPr>
        <w:t>Aufbau</w:t>
      </w:r>
    </w:p>
    <w:p w:rsidR="00CC578F" w:rsidRPr="00DD0ABE" w:rsidRDefault="00CC578F" w:rsidP="00CC578F">
      <w:pPr>
        <w:rPr>
          <w:color w:val="FF0000"/>
          <w:sz w:val="18"/>
          <w:szCs w:val="18"/>
        </w:rPr>
      </w:pPr>
      <w:r>
        <w:rPr>
          <w:rStyle w:val="phyC4Formelindex"/>
          <w:rFonts w:eastAsia="HelveticaNeue-Roman"/>
          <w:vertAlign w:val="baseline"/>
        </w:rPr>
        <w:t xml:space="preserve">Schließen Sie </w:t>
      </w:r>
      <w:r w:rsidRPr="00CC5F4F">
        <w:rPr>
          <w:rStyle w:val="phyC4Formelindex"/>
          <w:rFonts w:eastAsia="HelveticaNeue-Roman"/>
          <w:vertAlign w:val="baseline"/>
        </w:rPr>
        <w:t>das Goniometer</w:t>
      </w:r>
      <w:r>
        <w:rPr>
          <w:rStyle w:val="phyC4Formelindex"/>
          <w:rFonts w:eastAsia="HelveticaNeue-Roman"/>
          <w:vertAlign w:val="baseline"/>
        </w:rPr>
        <w:t xml:space="preserve"> </w:t>
      </w:r>
      <w:r w:rsidRPr="00CC5F4F">
        <w:rPr>
          <w:rStyle w:val="phyC4Formelindex"/>
          <w:rFonts w:eastAsia="HelveticaNeue-Roman"/>
          <w:vertAlign w:val="baseline"/>
        </w:rPr>
        <w:t>und das Geiger-Müller-Zählrohr an die entsprechenden Buchsen</w:t>
      </w:r>
      <w:r>
        <w:rPr>
          <w:rStyle w:val="phyC4Formelindex"/>
          <w:rFonts w:eastAsia="HelveticaNeue-Roman"/>
          <w:vertAlign w:val="baseline"/>
        </w:rPr>
        <w:t xml:space="preserve"> im Experimentierraum</w:t>
      </w:r>
      <w:r w:rsidRPr="00CC5F4F">
        <w:rPr>
          <w:rStyle w:val="phyC4Formelindex"/>
          <w:rFonts w:eastAsia="HelveticaNeue-Roman"/>
          <w:vertAlign w:val="baseline"/>
        </w:rPr>
        <w:t xml:space="preserve"> an</w:t>
      </w:r>
      <w:r>
        <w:rPr>
          <w:rStyle w:val="phyC4Formelindex"/>
          <w:rFonts w:eastAsia="HelveticaNeue-Roman"/>
          <w:vertAlign w:val="baseline"/>
        </w:rPr>
        <w:t xml:space="preserve"> (siehe Kennzeichnung in Abb. 2)</w:t>
      </w:r>
      <w:r w:rsidRPr="00CC5F4F">
        <w:rPr>
          <w:rStyle w:val="phyC4Formelindex"/>
          <w:rFonts w:eastAsia="HelveticaNeue-Roman"/>
          <w:vertAlign w:val="baseline"/>
        </w:rPr>
        <w:t>.</w:t>
      </w:r>
      <w:r>
        <w:rPr>
          <w:rStyle w:val="phyC4Formelindex"/>
          <w:rFonts w:eastAsia="HelveticaNeue-Roman"/>
          <w:vertAlign w:val="baseline"/>
        </w:rPr>
        <w:t xml:space="preserve"> </w:t>
      </w:r>
      <w:r w:rsidRPr="00CC5F4F">
        <w:rPr>
          <w:rStyle w:val="phyC4Formelindex"/>
          <w:rFonts w:eastAsia="HelveticaNeue-Roman"/>
          <w:vertAlign w:val="baseline"/>
        </w:rPr>
        <w:t xml:space="preserve">Der </w:t>
      </w:r>
      <w:proofErr w:type="spellStart"/>
      <w:r w:rsidRPr="00CC5F4F">
        <w:rPr>
          <w:rStyle w:val="phyC4Formelindex"/>
          <w:rFonts w:eastAsia="HelveticaNeue-Roman"/>
          <w:vertAlign w:val="baseline"/>
        </w:rPr>
        <w:t>Goniometerblock</w:t>
      </w:r>
      <w:proofErr w:type="spellEnd"/>
      <w:r w:rsidRPr="00CC5F4F">
        <w:rPr>
          <w:rStyle w:val="phyC4Formelindex"/>
          <w:rFonts w:eastAsia="HelveticaNeue-Roman"/>
          <w:vertAlign w:val="baseline"/>
        </w:rPr>
        <w:t xml:space="preserve"> mit eingeset</w:t>
      </w:r>
      <w:r w:rsidRPr="00CC5F4F">
        <w:rPr>
          <w:rStyle w:val="phyC4Formelindex"/>
          <w:rFonts w:eastAsia="HelveticaNeue-Roman"/>
          <w:vertAlign w:val="baseline"/>
        </w:rPr>
        <w:t>z</w:t>
      </w:r>
      <w:r w:rsidRPr="00CC5F4F">
        <w:rPr>
          <w:rStyle w:val="phyC4Formelindex"/>
          <w:rFonts w:eastAsia="HelveticaNeue-Roman"/>
          <w:vertAlign w:val="baseline"/>
        </w:rPr>
        <w:t xml:space="preserve">tem </w:t>
      </w:r>
      <w:proofErr w:type="spellStart"/>
      <w:r w:rsidRPr="00CC5F4F">
        <w:rPr>
          <w:rStyle w:val="phyC4Formelindex"/>
          <w:rFonts w:eastAsia="HelveticaNeue-Roman"/>
          <w:vertAlign w:val="baseline"/>
        </w:rPr>
        <w:t>Analysatorkristall</w:t>
      </w:r>
      <w:proofErr w:type="spellEnd"/>
      <w:r w:rsidRPr="00CC5F4F">
        <w:rPr>
          <w:rStyle w:val="phyC4Formelindex"/>
          <w:rFonts w:eastAsia="HelveticaNeue-Roman"/>
          <w:vertAlign w:val="baseline"/>
        </w:rPr>
        <w:t xml:space="preserve"> </w:t>
      </w:r>
      <w:r>
        <w:rPr>
          <w:rStyle w:val="phyC4Formelindex"/>
          <w:rFonts w:eastAsia="HelveticaNeue-Roman"/>
          <w:vertAlign w:val="baseline"/>
        </w:rPr>
        <w:t xml:space="preserve">soll sich </w:t>
      </w:r>
      <w:r>
        <w:t>in der rechten Endposition befi</w:t>
      </w:r>
      <w:r>
        <w:t>n</w:t>
      </w:r>
      <w:r>
        <w:t>den</w:t>
      </w:r>
      <w:r w:rsidRPr="00CC5F4F">
        <w:rPr>
          <w:rStyle w:val="phyC4Formelindex"/>
          <w:rFonts w:eastAsia="HelveticaNeue-Roman"/>
          <w:vertAlign w:val="baseline"/>
        </w:rPr>
        <w:t>. Das Geiger-Müller-Zählrohr mit seiner</w:t>
      </w:r>
      <w:r>
        <w:rPr>
          <w:rStyle w:val="phyC4Formelindex"/>
          <w:rFonts w:eastAsia="HelveticaNeue-Roman"/>
          <w:vertAlign w:val="baseline"/>
        </w:rPr>
        <w:t xml:space="preserve"> </w:t>
      </w:r>
      <w:r w:rsidRPr="00CC5F4F">
        <w:rPr>
          <w:rStyle w:val="phyC4Formelindex"/>
          <w:rFonts w:eastAsia="HelveticaNeue-Roman"/>
          <w:vertAlign w:val="baseline"/>
        </w:rPr>
        <w:t>Halterung wird am hinteren Anschlag der Führungsstangen</w:t>
      </w:r>
      <w:r>
        <w:rPr>
          <w:rStyle w:val="phyC4Formelindex"/>
          <w:rFonts w:eastAsia="HelveticaNeue-Roman"/>
          <w:vertAlign w:val="baseline"/>
        </w:rPr>
        <w:t xml:space="preserve"> </w:t>
      </w:r>
      <w:r w:rsidRPr="00CC5F4F">
        <w:rPr>
          <w:rStyle w:val="phyC4Formelindex"/>
          <w:rFonts w:eastAsia="HelveticaNeue-Roman"/>
          <w:vertAlign w:val="baseline"/>
        </w:rPr>
        <w:t>arretiert.</w:t>
      </w:r>
      <w:r w:rsidRPr="000E233C">
        <w:rPr>
          <w:rStyle w:val="phyC4Formelindex"/>
          <w:rFonts w:eastAsia="HelveticaNeue-Roman"/>
          <w:vertAlign w:val="baseline"/>
        </w:rPr>
        <w:t xml:space="preserve"> </w:t>
      </w:r>
      <w:r>
        <w:rPr>
          <w:rStyle w:val="phyC4Formelindex"/>
          <w:rFonts w:eastAsia="HelveticaNeue-Roman"/>
          <w:vertAlign w:val="baseline"/>
        </w:rPr>
        <w:t>Vergessen Sie nicht, die Zählrohr-Blende vor dem Zählrohr zu montie</w:t>
      </w:r>
      <w:r w:rsidR="008971F6">
        <w:rPr>
          <w:rStyle w:val="phyC4Formelindex"/>
          <w:rFonts w:eastAsia="HelveticaNeue-Roman"/>
          <w:vertAlign w:val="baseline"/>
        </w:rPr>
        <w:t>ren (Siehe Abb. 3</w:t>
      </w:r>
      <w:r>
        <w:rPr>
          <w:rStyle w:val="phyC4Formelindex"/>
          <w:rFonts w:eastAsia="HelveticaNeue-Roman"/>
          <w:vertAlign w:val="baseline"/>
        </w:rPr>
        <w:t>).</w:t>
      </w:r>
      <w:r w:rsidRPr="001D21EC">
        <w:rPr>
          <w:rFonts w:eastAsia="HelveticaNeue-Roman"/>
        </w:rPr>
        <w:t xml:space="preserve"> </w:t>
      </w:r>
      <w:r>
        <w:rPr>
          <w:rFonts w:eastAsia="HelveticaNeue-Roman"/>
        </w:rPr>
        <w:t>Der Blendentubus mit 2-mm-Durchmesser wird zur Ko</w:t>
      </w:r>
      <w:r>
        <w:rPr>
          <w:rFonts w:eastAsia="HelveticaNeue-Roman"/>
        </w:rPr>
        <w:t>l</w:t>
      </w:r>
      <w:r>
        <w:rPr>
          <w:rFonts w:eastAsia="HelveticaNeue-Roman"/>
        </w:rPr>
        <w:t>limierung des Röntgenstrahls in den Strahlausgang des Röh</w:t>
      </w:r>
      <w:r w:rsidR="008971F6">
        <w:rPr>
          <w:rFonts w:eastAsia="HelveticaNeue-Roman"/>
        </w:rPr>
        <w:t>re</w:t>
      </w:r>
      <w:r w:rsidR="008971F6">
        <w:rPr>
          <w:rFonts w:eastAsia="HelveticaNeue-Roman"/>
        </w:rPr>
        <w:t>n</w:t>
      </w:r>
      <w:r w:rsidR="008971F6">
        <w:rPr>
          <w:rFonts w:eastAsia="HelveticaNeue-Roman"/>
        </w:rPr>
        <w:t>einschubs eingesetzt (Abb. 3</w:t>
      </w:r>
      <w:r>
        <w:rPr>
          <w:rFonts w:eastAsia="HelveticaNeue-Roman"/>
        </w:rPr>
        <w:t>).</w:t>
      </w:r>
      <w:r w:rsidRPr="0027341D">
        <w:rPr>
          <w:color w:val="FF0000"/>
          <w:sz w:val="18"/>
          <w:szCs w:val="18"/>
        </w:rPr>
        <w:t xml:space="preserve"> </w:t>
      </w:r>
    </w:p>
    <w:p w:rsidR="00CC578F" w:rsidRDefault="008971F6" w:rsidP="00CC578F">
      <w:pPr>
        <w:pStyle w:val="phyC4Flietext"/>
        <w:rPr>
          <w:rStyle w:val="phyC4Formelindex"/>
          <w:rFonts w:eastAsia="HelveticaNeue-Roman"/>
          <w:vertAlign w:val="baseline"/>
        </w:rPr>
      </w:pPr>
      <w:r w:rsidRPr="00E85952">
        <w:rPr>
          <w:rStyle w:val="phyC4Formelindex"/>
          <w:rFonts w:eastAsia="HelveticaNeue-Roman"/>
          <w:b/>
          <w:vertAlign w:val="baseline"/>
        </w:rPr>
        <w:t>Um den Aufbau zu kalibrieren</w:t>
      </w:r>
      <w:r>
        <w:rPr>
          <w:rStyle w:val="phyC4Formelindex"/>
          <w:rFonts w:eastAsia="HelveticaNeue-Roman"/>
          <w:vertAlign w:val="baseline"/>
        </w:rPr>
        <w:t>, stellen Sie zunächst sicher, dass der richtige Kristall in den Goniometer-Parametern eing</w:t>
      </w:r>
      <w:r>
        <w:rPr>
          <w:rStyle w:val="phyC4Formelindex"/>
          <w:rFonts w:eastAsia="HelveticaNeue-Roman"/>
          <w:vertAlign w:val="baseline"/>
        </w:rPr>
        <w:t>e</w:t>
      </w:r>
      <w:r>
        <w:rPr>
          <w:rStyle w:val="phyC4Formelindex"/>
          <w:rFonts w:eastAsia="HelveticaNeue-Roman"/>
          <w:vertAlign w:val="baseline"/>
        </w:rPr>
        <w:t>geben ist. W</w:t>
      </w:r>
      <w:r>
        <w:t>ählen Sie dann „Menü“, „Goniometer“, „Autokalibri</w:t>
      </w:r>
      <w:r>
        <w:t>e</w:t>
      </w:r>
      <w:r>
        <w:t>rung“. Nun ermittelt das Gerät die optimale Stellung von Kristall und Goniometer zueinander und im Anschluss die Position des Peaks.</w:t>
      </w:r>
    </w:p>
    <w:p w:rsidR="00CC578F" w:rsidRDefault="00CC578F" w:rsidP="00CC578F">
      <w:pPr>
        <w:pStyle w:val="phyC4berschrift"/>
        <w:rPr>
          <w:rStyle w:val="phyC4Formelindex"/>
          <w:rFonts w:eastAsia="HelveticaNeue-Roman"/>
          <w:vertAlign w:val="baseline"/>
        </w:rPr>
      </w:pPr>
      <w:r>
        <w:rPr>
          <w:rStyle w:val="phyC4Formelindex"/>
          <w:rFonts w:eastAsia="HelveticaNeue-Roman"/>
          <w:vertAlign w:val="baseline"/>
        </w:rPr>
        <w:t>Hinweis</w:t>
      </w:r>
    </w:p>
    <w:p w:rsidR="008971F6" w:rsidRDefault="00001AFC" w:rsidP="008971F6">
      <w:pPr>
        <w:pStyle w:val="phyC4PosRahmVollbreit"/>
        <w:framePr w:h="5415" w:vSpace="113" w:wrap="notBeside" w:vAnchor="page" w:hAnchor="page" w:x="597" w:y="9436"/>
        <w:tabs>
          <w:tab w:val="clear" w:pos="737"/>
        </w:tabs>
        <w:spacing w:before="40" w:after="100"/>
        <w:ind w:left="0" w:firstLine="0"/>
        <w:rPr>
          <w:sz w:val="20"/>
          <w:lang w:val="en-GB"/>
        </w:rPr>
      </w:pPr>
      <w:r w:rsidRPr="00001AFC">
        <w:rPr>
          <w:noProof/>
        </w:rPr>
        <w:pict>
          <v:group id="_x0000_s2212" style="position:absolute;margin-left:36.15pt;margin-top:15.05pt;width:396.85pt;height:271.65pt;z-index:251670528" coordorigin="1292,9472" coordsize="7937,5433">
            <v:group id="_x0000_s2213" style="position:absolute;left:5483;top:13216;width:2106;height:1689" coordorigin="5500,12484" coordsize="2106,1689">
              <v:shapetype id="_x0000_t32" coordsize="21600,21600" o:spt="32" o:oned="t" path="m,l21600,21600e" filled="f">
                <v:path arrowok="t" fillok="f" o:connecttype="none"/>
                <o:lock v:ext="edit" shapetype="t"/>
              </v:shapetype>
              <v:shape id="_x0000_s2214" type="#_x0000_t32" style="position:absolute;left:5500;top:12484;width:645;height:1170;flip:x y" o:connectortype="straight" strokecolor="red">
                <v:stroke endarrow="block"/>
              </v:shape>
              <v:shapetype id="_x0000_t202" coordsize="21600,21600" o:spt="202" path="m,l,21600r21600,l21600,xe">
                <v:stroke joinstyle="miter"/>
                <v:path gradientshapeok="t" o:connecttype="rect"/>
              </v:shapetype>
              <v:shape id="_x0000_s2215" type="#_x0000_t202" style="position:absolute;left:6181;top:13513;width:1425;height:660" fillcolor="white [3212]" stroked="f">
                <v:fill opacity=".5"/>
                <v:textbox style="mso-next-textbox:#_x0000_s2215">
                  <w:txbxContent>
                    <w:p w:rsidR="008971F6" w:rsidRPr="00303A64" w:rsidRDefault="008971F6" w:rsidP="008971F6">
                      <w:pPr>
                        <w:rPr>
                          <w:rFonts w:cs="Arial"/>
                          <w:color w:val="FF0000"/>
                        </w:rPr>
                      </w:pPr>
                      <w:r>
                        <w:rPr>
                          <w:rFonts w:cs="Arial"/>
                          <w:color w:val="FF0000"/>
                        </w:rPr>
                        <w:t>Montierter Kristall</w:t>
                      </w:r>
                    </w:p>
                  </w:txbxContent>
                </v:textbox>
              </v:shape>
            </v:group>
            <v:group id="_x0000_s2216" style="position:absolute;left:7529;top:11590;width:1700;height:1421" coordorigin="7546,10858" coordsize="1700,1421">
              <v:shape id="_x0000_s2217" type="#_x0000_t32" style="position:absolute;left:7546;top:10858;width:645;height:651;flip:x y" o:connectortype="straight" strokecolor="red">
                <v:stroke endarrow="block"/>
              </v:shape>
              <v:shape id="_x0000_s2218" type="#_x0000_t202" style="position:absolute;left:7546;top:11589;width:1700;height:690" fillcolor="white [3212]" stroked="f">
                <v:fill opacity=".5"/>
                <v:textbox style="mso-next-textbox:#_x0000_s2218">
                  <w:txbxContent>
                    <w:p w:rsidR="008971F6" w:rsidRPr="00303A64" w:rsidRDefault="008971F6" w:rsidP="008971F6">
                      <w:pPr>
                        <w:rPr>
                          <w:rFonts w:cs="Arial"/>
                          <w:color w:val="FF0000"/>
                        </w:rPr>
                      </w:pPr>
                      <w:r>
                        <w:rPr>
                          <w:rFonts w:cs="Arial"/>
                          <w:color w:val="FF0000"/>
                        </w:rPr>
                        <w:t>Zählrohrble</w:t>
                      </w:r>
                      <w:r>
                        <w:rPr>
                          <w:rFonts w:cs="Arial"/>
                          <w:color w:val="FF0000"/>
                        </w:rPr>
                        <w:t>n</w:t>
                      </w:r>
                      <w:r>
                        <w:rPr>
                          <w:rFonts w:cs="Arial"/>
                          <w:color w:val="FF0000"/>
                        </w:rPr>
                        <w:t>de</w:t>
                      </w:r>
                    </w:p>
                  </w:txbxContent>
                </v:textbox>
              </v:shape>
            </v:group>
            <v:group id="_x0000_s2219" style="position:absolute;left:5330;top:9472;width:3750;height:820" coordorigin="5347,8740" coordsize="3750,820">
              <v:shape id="_x0000_s2220" type="#_x0000_t202" style="position:absolute;left:5347;top:8740;width:1389;height:651" fillcolor="white [3212]" stroked="f">
                <v:fill opacity="31457f"/>
                <v:textbox style="mso-next-textbox:#_x0000_s2220">
                  <w:txbxContent>
                    <w:p w:rsidR="008971F6" w:rsidRPr="00647737" w:rsidRDefault="008971F6" w:rsidP="008971F6">
                      <w:pPr>
                        <w:rPr>
                          <w:rFonts w:cs="Arial"/>
                          <w:color w:val="FF0000"/>
                        </w:rPr>
                      </w:pPr>
                      <w:r>
                        <w:rPr>
                          <w:rFonts w:cs="Arial"/>
                          <w:color w:val="FF0000"/>
                        </w:rPr>
                        <w:t>GM-Zählrohr</w:t>
                      </w:r>
                    </w:p>
                  </w:txbxContent>
                </v:textbox>
              </v:shape>
              <v:shape id="_x0000_s2221" type="#_x0000_t32" style="position:absolute;left:6647;top:9091;width:2450;height:469" o:connectortype="straight" strokecolor="red">
                <v:stroke endarrow="block"/>
              </v:shape>
            </v:group>
            <v:group id="_x0000_s2222" style="position:absolute;left:1292;top:11657;width:1755;height:1354" coordorigin="1309,10925" coordsize="1755,1354">
              <v:shape id="_x0000_s2223" type="#_x0000_t32" style="position:absolute;left:1309;top:11509;width:599;height:770;flip:x" o:connectortype="straight" strokecolor="red">
                <v:stroke endarrow="block"/>
              </v:shape>
              <v:shape id="_x0000_s2224" type="#_x0000_t202" style="position:absolute;left:1309;top:10925;width:1755;height:422" fillcolor="white [3212]" stroked="f">
                <v:fill opacity=".5"/>
                <v:textbox style="mso-next-textbox:#_x0000_s2224">
                  <w:txbxContent>
                    <w:p w:rsidR="008971F6" w:rsidRPr="00303A64" w:rsidRDefault="008971F6" w:rsidP="008971F6">
                      <w:pPr>
                        <w:rPr>
                          <w:rFonts w:cs="Arial"/>
                          <w:color w:val="FF0000"/>
                        </w:rPr>
                      </w:pPr>
                      <w:r>
                        <w:rPr>
                          <w:rFonts w:cs="Arial"/>
                          <w:color w:val="FF0000"/>
                        </w:rPr>
                        <w:t>Lochblende</w:t>
                      </w:r>
                    </w:p>
                  </w:txbxContent>
                </v:textbox>
              </v:shape>
            </v:group>
            <v:group id="_x0000_s2225" style="position:absolute;left:3047;top:10644;width:1825;height:1597" coordorigin="3047,10644" coordsize="1825,1597">
              <v:shape id="_x0000_s2226" type="#_x0000_t202" style="position:absolute;left:3047;top:10644;width:1755;height:1013" fillcolor="white [3212]" stroked="f">
                <v:fill opacity=".5"/>
                <v:textbox style="mso-next-textbox:#_x0000_s2226">
                  <w:txbxContent>
                    <w:p w:rsidR="008971F6" w:rsidRPr="00E85952" w:rsidRDefault="008971F6" w:rsidP="008971F6">
                      <w:pPr>
                        <w:rPr>
                          <w:rFonts w:cs="Arial"/>
                          <w:color w:val="FF0000"/>
                        </w:rPr>
                      </w:pPr>
                      <w:r w:rsidRPr="00E85952">
                        <w:rPr>
                          <w:rFonts w:cs="Arial"/>
                          <w:color w:val="FF0000"/>
                        </w:rPr>
                        <w:t>Goniometer in der rechten Endposition</w:t>
                      </w:r>
                    </w:p>
                  </w:txbxContent>
                </v:textbox>
              </v:shape>
              <v:shape id="_x0000_s2227" type="#_x0000_t32" style="position:absolute;left:4363;top:11657;width:509;height:584" o:connectortype="straight" strokecolor="red">
                <v:stroke endarrow="block"/>
              </v:shape>
            </v:group>
          </v:group>
        </w:pict>
      </w:r>
      <w:r w:rsidR="008971F6">
        <w:rPr>
          <w:noProof/>
          <w:sz w:val="20"/>
        </w:rPr>
        <w:drawing>
          <wp:inline distT="0" distB="0" distL="0" distR="0">
            <wp:extent cx="6468394" cy="3725838"/>
            <wp:effectExtent l="19050" t="0" r="8606" b="0"/>
            <wp:docPr id="5" name="Bild 5" descr="P:\sunderkoetter\Rö\Versuche_neu\P2540100\IMG_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underkoetter\Rö\Versuche_neu\P2540100\IMG_1374.JPG"/>
                    <pic:cNvPicPr>
                      <a:picLocks noChangeAspect="1" noChangeArrowheads="1"/>
                    </pic:cNvPicPr>
                  </pic:nvPicPr>
                  <pic:blipFill>
                    <a:blip r:embed="rId9" cstate="print"/>
                    <a:srcRect b="13333"/>
                    <a:stretch>
                      <a:fillRect/>
                    </a:stretch>
                  </pic:blipFill>
                  <pic:spPr bwMode="auto">
                    <a:xfrm>
                      <a:off x="0" y="0"/>
                      <a:ext cx="6468394" cy="3725838"/>
                    </a:xfrm>
                    <a:prstGeom prst="rect">
                      <a:avLst/>
                    </a:prstGeom>
                    <a:noFill/>
                    <a:ln w="9525">
                      <a:noFill/>
                      <a:miter lim="800000"/>
                      <a:headEnd/>
                      <a:tailEnd/>
                    </a:ln>
                  </pic:spPr>
                </pic:pic>
              </a:graphicData>
            </a:graphic>
          </wp:inline>
        </w:drawing>
      </w:r>
    </w:p>
    <w:p w:rsidR="008971F6" w:rsidRPr="008971F6" w:rsidRDefault="008971F6" w:rsidP="008971F6">
      <w:pPr>
        <w:pStyle w:val="phyC4PosRahmVollbreit"/>
        <w:framePr w:h="5415" w:vSpace="113" w:wrap="notBeside" w:vAnchor="page" w:hAnchor="page" w:x="597" w:y="9436"/>
        <w:tabs>
          <w:tab w:val="clear" w:pos="737"/>
        </w:tabs>
        <w:spacing w:before="60" w:after="0"/>
        <w:ind w:left="0" w:firstLine="0"/>
        <w:rPr>
          <w:sz w:val="20"/>
        </w:rPr>
      </w:pPr>
      <w:r w:rsidRPr="008971F6">
        <w:rPr>
          <w:sz w:val="20"/>
        </w:rPr>
        <w:t xml:space="preserve"> Abb. 3: Aufbau am Goniometer </w:t>
      </w:r>
    </w:p>
    <w:p w:rsidR="00CC578F" w:rsidRDefault="00CC578F" w:rsidP="00CC578F">
      <w:pPr>
        <w:pStyle w:val="phyC4Flietext"/>
        <w:rPr>
          <w:rStyle w:val="phyC4Formelindex"/>
          <w:rFonts w:eastAsia="HelveticaNeue-Roman"/>
          <w:vertAlign w:val="baseline"/>
        </w:rPr>
      </w:pPr>
      <w:r>
        <w:rPr>
          <w:rStyle w:val="phyC4Formelindex"/>
          <w:rFonts w:eastAsia="HelveticaNeue-Roman"/>
          <w:vertAlign w:val="baseline"/>
        </w:rPr>
        <w:t>Details zur Bedienung des Röntgengeräts und des Goniometers sowie zum Umgang mit den Einkristallen entnehmen Sie bitte den entsprechenden Bedienungsanleitungen.</w:t>
      </w:r>
    </w:p>
    <w:p w:rsidR="00CC578F" w:rsidRPr="00030A35" w:rsidRDefault="00CC578F" w:rsidP="00CC578F">
      <w:pPr>
        <w:pStyle w:val="phyC4berschrift"/>
        <w:rPr>
          <w:rStyle w:val="phyC4Formelindex"/>
          <w:vertAlign w:val="baseline"/>
        </w:rPr>
      </w:pPr>
      <w:r>
        <w:lastRenderedPageBreak/>
        <w:t>Durchführung</w:t>
      </w:r>
    </w:p>
    <w:p w:rsidR="00CC578F" w:rsidRPr="00CE765E" w:rsidRDefault="00001AFC" w:rsidP="00CC578F">
      <w:pPr>
        <w:pStyle w:val="phyC4PosRahmHalbspaltig"/>
        <w:framePr w:wrap="around" w:vAnchor="page" w:hAnchor="page" w:x="6339" w:y="2066"/>
        <w:rPr>
          <w:rStyle w:val="phyC4Formelindex"/>
          <w:rFonts w:eastAsia="HelveticaNeue-Roman"/>
          <w:sz w:val="18"/>
          <w:vertAlign w:val="baseline"/>
        </w:rPr>
      </w:pPr>
      <w:r>
        <w:rPr>
          <w:rFonts w:eastAsia="HelveticaNeue-Roman"/>
        </w:rPr>
        <w:pict>
          <v:oval id="_x0000_s2097" style="position:absolute;left:0;text-align:left;margin-left:39.95pt;margin-top:52.4pt;width:17.3pt;height:18.75pt;z-index:251654144" filled="f" strokecolor="red" strokeweight="1.25pt">
            <v:stroke dashstyle="dash"/>
          </v:oval>
        </w:pict>
      </w:r>
      <w:r w:rsidR="00CC578F" w:rsidRPr="00CE765E">
        <w:rPr>
          <w:rStyle w:val="phyC4Formelindex"/>
          <w:rFonts w:eastAsia="HelveticaNeue-Roman"/>
          <w:noProof/>
          <w:sz w:val="18"/>
          <w:vertAlign w:val="baseline"/>
        </w:rPr>
        <w:drawing>
          <wp:inline distT="0" distB="0" distL="0" distR="0">
            <wp:extent cx="3148642" cy="1287899"/>
            <wp:effectExtent l="19050" t="0" r="0" b="0"/>
            <wp:docPr id="18" name="Grafik 29" descr="IMG_00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6_1.JPG"/>
                    <pic:cNvPicPr/>
                  </pic:nvPicPr>
                  <pic:blipFill>
                    <a:blip r:embed="rId10" cstate="print"/>
                    <a:srcRect/>
                    <a:stretch>
                      <a:fillRect/>
                    </a:stretch>
                  </pic:blipFill>
                  <pic:spPr>
                    <a:xfrm>
                      <a:off x="0" y="0"/>
                      <a:ext cx="3148642" cy="1287899"/>
                    </a:xfrm>
                    <a:prstGeom prst="rect">
                      <a:avLst/>
                    </a:prstGeom>
                  </pic:spPr>
                </pic:pic>
              </a:graphicData>
            </a:graphic>
          </wp:inline>
        </w:drawing>
      </w:r>
    </w:p>
    <w:p w:rsidR="00CC578F" w:rsidRPr="00CE765E" w:rsidRDefault="00CC578F" w:rsidP="00CC578F">
      <w:pPr>
        <w:pStyle w:val="phyC4PosRahmHalbspaltig"/>
        <w:framePr w:wrap="around" w:vAnchor="page" w:hAnchor="page" w:x="6339" w:y="2066"/>
        <w:rPr>
          <w:rStyle w:val="phyC4Formelindex"/>
          <w:rFonts w:eastAsia="HelveticaNeue-Roman"/>
          <w:sz w:val="18"/>
          <w:vertAlign w:val="baseline"/>
        </w:rPr>
      </w:pPr>
      <w:r w:rsidRPr="00CE765E">
        <w:rPr>
          <w:rStyle w:val="phyC4Formelindex"/>
          <w:rFonts w:eastAsia="HelveticaNeue-Roman"/>
          <w:sz w:val="18"/>
          <w:vertAlign w:val="baseline"/>
        </w:rPr>
        <w:t>Abb. 4: Anschluss des Computers</w:t>
      </w:r>
    </w:p>
    <w:p w:rsidR="00CC578F" w:rsidRPr="007E2E77" w:rsidRDefault="00CC578F" w:rsidP="00CC578F">
      <w:pPr>
        <w:pStyle w:val="phyC4Aufzhlung"/>
        <w:rPr>
          <w:rFonts w:eastAsia="HelveticaNeue-Roman"/>
        </w:rPr>
      </w:pPr>
      <w:r w:rsidRPr="007E2E77">
        <w:rPr>
          <w:rFonts w:eastAsia="HelveticaNeue-Roman"/>
        </w:rPr>
        <w:t>Der PC und das Röntgengerät werden mit Hilfe des Datenkabels über die USB Buchse ve</w:t>
      </w:r>
      <w:r w:rsidRPr="007E2E77">
        <w:rPr>
          <w:rFonts w:eastAsia="HelveticaNeue-Roman"/>
        </w:rPr>
        <w:t>r</w:t>
      </w:r>
      <w:r w:rsidRPr="007E2E77">
        <w:rPr>
          <w:rFonts w:eastAsia="HelveticaNeue-Roman"/>
        </w:rPr>
        <w:t>bunden</w:t>
      </w:r>
      <w:r>
        <w:rPr>
          <w:rFonts w:eastAsia="HelveticaNeue-Roman"/>
        </w:rPr>
        <w:t xml:space="preserve"> (der entsprechende Anschluss am Röntgengerät ist in Abb. 4 gekennzeichnet)</w:t>
      </w:r>
      <w:r w:rsidRPr="007E2E77">
        <w:rPr>
          <w:rFonts w:eastAsia="HelveticaNeue-Roman"/>
        </w:rPr>
        <w:t>.</w:t>
      </w:r>
    </w:p>
    <w:p w:rsidR="00CC578F" w:rsidRDefault="00CC578F" w:rsidP="00CC578F">
      <w:pPr>
        <w:pStyle w:val="phyC4Aufzhlung"/>
        <w:rPr>
          <w:rStyle w:val="phyC4Formelindex"/>
          <w:rFonts w:eastAsia="HelveticaNeue-Roman"/>
          <w:vertAlign w:val="baseline"/>
        </w:rPr>
      </w:pPr>
      <w:r w:rsidRPr="00CC5F4F">
        <w:rPr>
          <w:rStyle w:val="phyC4Formelindex"/>
          <w:rFonts w:eastAsia="HelveticaNeue-Roman"/>
          <w:vertAlign w:val="baseline"/>
        </w:rPr>
        <w:t xml:space="preserve">Starten </w:t>
      </w:r>
      <w:r>
        <w:rPr>
          <w:rStyle w:val="phyC4Formelindex"/>
          <w:rFonts w:eastAsia="HelveticaNeue-Roman"/>
          <w:vertAlign w:val="baseline"/>
        </w:rPr>
        <w:t>Sie nun das</w:t>
      </w:r>
      <w:r w:rsidRPr="00CC5F4F">
        <w:rPr>
          <w:rStyle w:val="phyC4Formelindex"/>
          <w:rFonts w:eastAsia="HelveticaNeue-Roman"/>
          <w:vertAlign w:val="baseline"/>
        </w:rPr>
        <w:t xml:space="preserve"> </w:t>
      </w:r>
      <w:r w:rsidRPr="00CC5F4F">
        <w:rPr>
          <w:rStyle w:val="phyC4Formelindex"/>
          <w:rFonts w:eastAsia="HelveticaNeue-Roman" w:hint="eastAsia"/>
          <w:vertAlign w:val="baseline"/>
        </w:rPr>
        <w:t>„</w:t>
      </w:r>
      <w:proofErr w:type="spellStart"/>
      <w:r w:rsidRPr="00CC5F4F">
        <w:rPr>
          <w:rStyle w:val="phyC4Formelindex"/>
          <w:rFonts w:eastAsia="HelveticaNeue-Roman"/>
          <w:vertAlign w:val="baseline"/>
        </w:rPr>
        <w:t>Measure</w:t>
      </w:r>
      <w:proofErr w:type="spellEnd"/>
      <w:r>
        <w:rPr>
          <w:rStyle w:val="phyC4Formelindex"/>
          <w:rFonts w:eastAsia="HelveticaNeue-Roman"/>
          <w:vertAlign w:val="baseline"/>
        </w:rPr>
        <w:t>“-Programm:</w:t>
      </w:r>
      <w:r w:rsidRPr="00CC5F4F">
        <w:rPr>
          <w:rStyle w:val="phyC4Formelindex"/>
          <w:rFonts w:eastAsia="HelveticaNeue-Roman"/>
          <w:vertAlign w:val="baseline"/>
        </w:rPr>
        <w:t xml:space="preserve"> </w:t>
      </w:r>
      <w:r>
        <w:rPr>
          <w:rStyle w:val="phyC4Formelindex"/>
          <w:rFonts w:eastAsia="HelveticaNeue-Roman"/>
          <w:vertAlign w:val="baseline"/>
        </w:rPr>
        <w:t>das Röntgengerät erscheint auf dem Bil</w:t>
      </w:r>
      <w:r>
        <w:rPr>
          <w:rStyle w:val="phyC4Formelindex"/>
          <w:rFonts w:eastAsia="HelveticaNeue-Roman"/>
          <w:vertAlign w:val="baseline"/>
        </w:rPr>
        <w:t>d</w:t>
      </w:r>
      <w:r>
        <w:rPr>
          <w:rStyle w:val="phyC4Formelindex"/>
          <w:rFonts w:eastAsia="HelveticaNeue-Roman"/>
          <w:vertAlign w:val="baseline"/>
        </w:rPr>
        <w:t>schirm.</w:t>
      </w:r>
    </w:p>
    <w:p w:rsidR="00CC578F" w:rsidRDefault="00001AFC" w:rsidP="00CC578F">
      <w:pPr>
        <w:pStyle w:val="phyC4PosRahmHalbspaltig"/>
        <w:framePr w:wrap="around" w:vAnchor="page" w:hAnchor="page" w:x="6371" w:y="4891"/>
        <w:rPr>
          <w:rStyle w:val="phyC4Formelindex"/>
          <w:rFonts w:eastAsia="HelveticaNeue-Roman"/>
          <w:vertAlign w:val="baseline"/>
        </w:rPr>
      </w:pPr>
      <w:r w:rsidRPr="00001AFC">
        <w:rPr>
          <w:rFonts w:eastAsia="HelveticaNeue-Roman"/>
          <w:noProof/>
        </w:rPr>
        <w:pict>
          <v:shape id="_x0000_s2109" type="#_x0000_t32" style="position:absolute;left:0;text-align:left;margin-left:194.2pt;margin-top:111.45pt;width:6.1pt;height:28.65pt;flip:x y;z-index:251662336" o:connectortype="straight" strokecolor="red">
            <v:stroke endarrow="block"/>
          </v:shape>
        </w:pict>
      </w:r>
      <w:r w:rsidRPr="00001AFC">
        <w:rPr>
          <w:rFonts w:eastAsia="HelveticaNeue-Roman"/>
          <w:noProof/>
        </w:rPr>
        <w:pict>
          <v:shape id="_x0000_s2112" type="#_x0000_t202" style="position:absolute;left:0;text-align:left;margin-left:157.9pt;margin-top:137.25pt;width:76.4pt;height:25.3pt;z-index:251665408;mso-height-percent:200;mso-height-percent:200;mso-width-relative:margin;mso-height-relative:margin" fillcolor="white [3212]" stroked="f">
            <v:fill opacity="39977f"/>
            <v:textbox style="mso-next-textbox:#_x0000_s2112;mso-fit-shape-to-text:t" inset="0,0,0,0">
              <w:txbxContent>
                <w:p w:rsidR="004C099D" w:rsidRPr="00CE765E" w:rsidRDefault="004C099D" w:rsidP="00CC578F">
                  <w:pPr>
                    <w:rPr>
                      <w:szCs w:val="22"/>
                    </w:rPr>
                  </w:pPr>
                  <w:r w:rsidRPr="00CE765E">
                    <w:rPr>
                      <w:color w:val="FF0000"/>
                      <w:szCs w:val="22"/>
                    </w:rPr>
                    <w:t>Einstellung des Goniometers</w:t>
                  </w:r>
                </w:p>
              </w:txbxContent>
            </v:textbox>
          </v:shape>
        </w:pict>
      </w:r>
      <w:r w:rsidRPr="00001AFC">
        <w:rPr>
          <w:rFonts w:eastAsia="HelveticaNeue-Roman"/>
          <w:noProof/>
        </w:rPr>
        <w:pict>
          <v:rect id="_x0000_s2107" style="position:absolute;left:0;text-align:left;margin-left:89.2pt;margin-top:61.65pt;width:119.4pt;height:91.2pt;z-index:251660288" filled="f" strokecolor="red" strokeweight="1.25pt">
            <v:stroke dashstyle="dash"/>
          </v:rect>
        </w:pict>
      </w:r>
      <w:r w:rsidRPr="00001AFC">
        <w:rPr>
          <w:rFonts w:eastAsia="HelveticaNeue-Roman"/>
          <w:noProof/>
        </w:rPr>
        <w:pict>
          <v:shape id="_x0000_s2108" type="#_x0000_t32" style="position:absolute;left:0;text-align:left;margin-left:27.75pt;margin-top:109.85pt;width:10.6pt;height:42.4pt;flip:y;z-index:251661312" o:connectortype="straight" strokecolor="red">
            <v:stroke endarrow="block"/>
          </v:shape>
        </w:pict>
      </w:r>
      <w:r w:rsidRPr="00001AFC">
        <w:rPr>
          <w:rFonts w:eastAsia="HelveticaNeue-Roman"/>
          <w:noProof/>
        </w:rPr>
        <w:pict>
          <v:rect id="_x0000_s2106" style="position:absolute;left:0;text-align:left;margin-left:29.5pt;margin-top:62.25pt;width:46.5pt;height:90pt;z-index:251659264" filled="f" strokecolor="red" strokeweight="1.25pt">
            <v:stroke dashstyle="dash"/>
          </v:rect>
        </w:pict>
      </w:r>
      <w:r w:rsidRPr="00001AFC">
        <w:rPr>
          <w:noProof/>
        </w:rPr>
        <w:pict>
          <v:shape id="_x0000_s2111" type="#_x0000_t202" style="position:absolute;left:0;text-align:left;margin-left:10.3pt;margin-top:153.15pt;width:76.4pt;height:25.3pt;z-index:251664384;mso-height-percent:200;mso-height-percent:200;mso-width-relative:margin;mso-height-relative:margin" fillcolor="white [3212]" stroked="f">
            <v:fill opacity="39977f"/>
            <v:textbox style="mso-next-textbox:#_x0000_s2111;mso-fit-shape-to-text:t" inset="0,0,0,0">
              <w:txbxContent>
                <w:p w:rsidR="004C099D" w:rsidRPr="00CE765E" w:rsidRDefault="004C099D" w:rsidP="00CC578F">
                  <w:pPr>
                    <w:rPr>
                      <w:szCs w:val="22"/>
                    </w:rPr>
                  </w:pPr>
                  <w:r w:rsidRPr="00CE765E">
                    <w:rPr>
                      <w:color w:val="FF0000"/>
                      <w:szCs w:val="22"/>
                    </w:rPr>
                    <w:t>Einstellung der Röntgenröhre</w:t>
                  </w:r>
                </w:p>
              </w:txbxContent>
            </v:textbox>
          </v:shape>
        </w:pict>
      </w:r>
      <w:r w:rsidR="00787AA0" w:rsidRPr="00787AA0">
        <w:rPr>
          <w:rStyle w:val="phyC4Formelindex"/>
          <w:rFonts w:eastAsia="HelveticaNeue-Roman"/>
          <w:noProof/>
          <w:vertAlign w:val="baseline"/>
        </w:rPr>
        <w:drawing>
          <wp:inline distT="0" distB="0" distL="0" distR="0">
            <wp:extent cx="3041608" cy="3111335"/>
            <wp:effectExtent l="19050" t="0" r="6392" b="0"/>
            <wp:docPr id="3" name="Bild 9" descr="P:\sunderkoetter\Rö\Versuche_neu\Bildschirmfotos\Virtuellesgerä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underkoetter\Rö\Versuche_neu\Bildschirmfotos\Virtuellesgerät.jpg"/>
                    <pic:cNvPicPr>
                      <a:picLocks noChangeAspect="1" noChangeArrowheads="1"/>
                    </pic:cNvPicPr>
                  </pic:nvPicPr>
                  <pic:blipFill>
                    <a:blip r:embed="rId11" cstate="print"/>
                    <a:srcRect l="2010" t="8953" r="2457" b="22003"/>
                    <a:stretch>
                      <a:fillRect/>
                    </a:stretch>
                  </pic:blipFill>
                  <pic:spPr bwMode="auto">
                    <a:xfrm>
                      <a:off x="0" y="0"/>
                      <a:ext cx="3041608" cy="3111335"/>
                    </a:xfrm>
                    <a:prstGeom prst="rect">
                      <a:avLst/>
                    </a:prstGeom>
                    <a:noFill/>
                    <a:ln w="9525">
                      <a:noFill/>
                      <a:miter lim="800000"/>
                      <a:headEnd/>
                      <a:tailEnd/>
                    </a:ln>
                  </pic:spPr>
                </pic:pic>
              </a:graphicData>
            </a:graphic>
          </wp:inline>
        </w:drawing>
      </w:r>
    </w:p>
    <w:p w:rsidR="00CC578F" w:rsidRPr="00FC54FC" w:rsidRDefault="00CC578F" w:rsidP="00CC578F">
      <w:pPr>
        <w:pStyle w:val="phyC4PosRahmHalbspaltig"/>
        <w:framePr w:wrap="around" w:vAnchor="page" w:hAnchor="page" w:x="6371" w:y="4891"/>
        <w:rPr>
          <w:rStyle w:val="phyC4Formelindex"/>
          <w:rFonts w:eastAsia="HelveticaNeue-Roman"/>
          <w:sz w:val="20"/>
          <w:vertAlign w:val="baseline"/>
        </w:rPr>
      </w:pPr>
      <w:r w:rsidRPr="00FC54FC">
        <w:rPr>
          <w:rStyle w:val="phyC4Formelindex"/>
          <w:rFonts w:eastAsia="HelveticaNeue-Roman"/>
          <w:sz w:val="20"/>
          <w:vertAlign w:val="baseline"/>
        </w:rPr>
        <w:t>Abb. 5: Teil der Bedienoberfläche in der Software</w:t>
      </w:r>
    </w:p>
    <w:p w:rsidR="00CC578F" w:rsidRDefault="005E5F83" w:rsidP="00CC578F">
      <w:pPr>
        <w:pStyle w:val="phyC4Aufzhlung"/>
        <w:rPr>
          <w:rStyle w:val="phyC4Formelindex"/>
          <w:rFonts w:eastAsia="HelveticaNeue-Roman"/>
          <w:vertAlign w:val="baseline"/>
        </w:rPr>
      </w:pPr>
      <w:r>
        <w:rPr>
          <w:rStyle w:val="phyC4Formelindex"/>
          <w:rFonts w:eastAsia="HelveticaNeue-Roman"/>
          <w:vertAlign w:val="baseline"/>
        </w:rPr>
        <w:t>In</w:t>
      </w:r>
      <w:r w:rsidR="00CC578F">
        <w:rPr>
          <w:rStyle w:val="phyC4Formelindex"/>
          <w:rFonts w:eastAsia="HelveticaNeue-Roman"/>
          <w:vertAlign w:val="baseline"/>
        </w:rPr>
        <w:t>dem Sie die verschiedenen Funktionen auf und unter dem abgebildeten Gerät anklicken, können Sie nun das Gerät vom Computer aus bedienen. Alternativ können die Parameter auch am Gerät geändert werden – das Pr</w:t>
      </w:r>
      <w:r w:rsidR="00CC578F">
        <w:rPr>
          <w:rStyle w:val="phyC4Formelindex"/>
          <w:rFonts w:eastAsia="HelveticaNeue-Roman"/>
          <w:vertAlign w:val="baseline"/>
        </w:rPr>
        <w:t>o</w:t>
      </w:r>
      <w:r w:rsidR="00CC578F">
        <w:rPr>
          <w:rStyle w:val="phyC4Formelindex"/>
          <w:rFonts w:eastAsia="HelveticaNeue-Roman"/>
          <w:vertAlign w:val="baseline"/>
        </w:rPr>
        <w:t>gramm übernimmt die entsprechenden Einste</w:t>
      </w:r>
      <w:r w:rsidR="00CC578F">
        <w:rPr>
          <w:rStyle w:val="phyC4Formelindex"/>
          <w:rFonts w:eastAsia="HelveticaNeue-Roman"/>
          <w:vertAlign w:val="baseline"/>
        </w:rPr>
        <w:t>l</w:t>
      </w:r>
      <w:r w:rsidR="00CC578F">
        <w:rPr>
          <w:rStyle w:val="phyC4Formelindex"/>
          <w:rFonts w:eastAsia="HelveticaNeue-Roman"/>
          <w:vertAlign w:val="baseline"/>
        </w:rPr>
        <w:t>lungen automatisch.</w:t>
      </w:r>
    </w:p>
    <w:p w:rsidR="00CC578F" w:rsidRDefault="00CC578F" w:rsidP="00CC578F">
      <w:pPr>
        <w:pStyle w:val="phyC4Aufzhlung"/>
        <w:rPr>
          <w:rStyle w:val="phyC4Formelindex"/>
          <w:rFonts w:eastAsia="HelveticaNeue-Roman"/>
          <w:vertAlign w:val="baseline"/>
        </w:rPr>
      </w:pPr>
      <w:r>
        <w:rPr>
          <w:rStyle w:val="phyC4Formelindex"/>
          <w:rFonts w:eastAsia="HelveticaNeue-Roman"/>
          <w:vertAlign w:val="baseline"/>
        </w:rPr>
        <w:t>Wenn Sie auf den Experimentierraum klicken (siehe rote Kennzeichnung in Abb. 5)</w:t>
      </w:r>
      <w:r w:rsidRPr="00CC578F">
        <w:rPr>
          <w:rStyle w:val="phyC4Formelindex"/>
          <w:rFonts w:eastAsia="HelveticaNeue-Roman"/>
          <w:vertAlign w:val="baseline"/>
        </w:rPr>
        <w:t xml:space="preserve"> </w:t>
      </w:r>
      <w:r>
        <w:rPr>
          <w:rStyle w:val="phyC4Formelindex"/>
          <w:rFonts w:eastAsia="HelveticaNeue-Roman"/>
          <w:vertAlign w:val="baseline"/>
        </w:rPr>
        <w:t xml:space="preserve">können Sie die Parameter für das Experiment </w:t>
      </w:r>
      <w:r w:rsidR="004835C9">
        <w:rPr>
          <w:rStyle w:val="phyC4Formelindex"/>
          <w:rFonts w:eastAsia="HelveticaNeue-Roman"/>
          <w:vertAlign w:val="baseline"/>
        </w:rPr>
        <w:t xml:space="preserve">(z. B. Goniometer) </w:t>
      </w:r>
      <w:r>
        <w:rPr>
          <w:rStyle w:val="phyC4Formelindex"/>
          <w:rFonts w:eastAsia="HelveticaNeue-Roman"/>
          <w:vertAlign w:val="baseline"/>
        </w:rPr>
        <w:t xml:space="preserve">verändern. </w:t>
      </w:r>
    </w:p>
    <w:p w:rsidR="00CC578F" w:rsidRDefault="00CC578F" w:rsidP="00CC578F">
      <w:pPr>
        <w:pStyle w:val="phyC4Aufzhlung"/>
        <w:rPr>
          <w:rStyle w:val="phyC4Formelindex"/>
          <w:rFonts w:eastAsia="HelveticaNeue-Roman"/>
          <w:vertAlign w:val="baseline"/>
        </w:rPr>
      </w:pPr>
      <w:r>
        <w:rPr>
          <w:rStyle w:val="phyC4Formelindex"/>
          <w:rFonts w:eastAsia="HelveticaNeue-Roman"/>
          <w:vertAlign w:val="baseline"/>
        </w:rPr>
        <w:t>Wenn Sie auf die Röntgenröhre (siehe rote Kennzeichnung in Abb. 5) klicken, können Sie Spannung und Strom der Röntgenröhre ä</w:t>
      </w:r>
      <w:r>
        <w:rPr>
          <w:rStyle w:val="phyC4Formelindex"/>
          <w:rFonts w:eastAsia="HelveticaNeue-Roman"/>
          <w:vertAlign w:val="baseline"/>
        </w:rPr>
        <w:t>n</w:t>
      </w:r>
      <w:r>
        <w:rPr>
          <w:rStyle w:val="phyC4Formelindex"/>
          <w:rFonts w:eastAsia="HelveticaNeue-Roman"/>
          <w:vertAlign w:val="baseline"/>
        </w:rPr>
        <w:t xml:space="preserve">dern. </w:t>
      </w:r>
      <w:r w:rsidR="004835C9">
        <w:rPr>
          <w:rStyle w:val="phyC4Formelindex"/>
          <w:rFonts w:eastAsia="HelveticaNeue-Roman"/>
          <w:vertAlign w:val="baseline"/>
        </w:rPr>
        <w:t xml:space="preserve">Nehmen Sie zunächst ein komplettes Spektrum auf (4-55°). </w:t>
      </w:r>
      <w:r w:rsidR="00040A7C">
        <w:rPr>
          <w:rStyle w:val="phyC4Formelindex"/>
          <w:rFonts w:eastAsia="HelveticaNeue-Roman"/>
          <w:vertAlign w:val="baseline"/>
        </w:rPr>
        <w:t xml:space="preserve">Nehmen Sie </w:t>
      </w:r>
      <w:r w:rsidR="004835C9">
        <w:rPr>
          <w:rStyle w:val="phyC4Formelindex"/>
          <w:rFonts w:eastAsia="HelveticaNeue-Roman"/>
          <w:vertAlign w:val="baseline"/>
        </w:rPr>
        <w:t xml:space="preserve">dann </w:t>
      </w:r>
      <w:r w:rsidR="00040A7C">
        <w:rPr>
          <w:rStyle w:val="phyC4Formelindex"/>
          <w:rFonts w:eastAsia="HelveticaNeue-Roman"/>
          <w:vertAlign w:val="baseline"/>
        </w:rPr>
        <w:t>Spe</w:t>
      </w:r>
      <w:r w:rsidR="00040A7C">
        <w:rPr>
          <w:rStyle w:val="phyC4Formelindex"/>
          <w:rFonts w:eastAsia="HelveticaNeue-Roman"/>
          <w:vertAlign w:val="baseline"/>
        </w:rPr>
        <w:t>k</w:t>
      </w:r>
      <w:r w:rsidR="00040A7C">
        <w:rPr>
          <w:rStyle w:val="phyC4Formelindex"/>
          <w:rFonts w:eastAsia="HelveticaNeue-Roman"/>
          <w:vertAlign w:val="baseline"/>
        </w:rPr>
        <w:t>tren</w:t>
      </w:r>
      <w:r w:rsidR="004835C9">
        <w:rPr>
          <w:rStyle w:val="phyC4Formelindex"/>
          <w:rFonts w:eastAsia="HelveticaNeue-Roman"/>
          <w:vertAlign w:val="baseline"/>
        </w:rPr>
        <w:t xml:space="preserve"> bis zur </w:t>
      </w:r>
      <w:proofErr w:type="spellStart"/>
      <w:r w:rsidR="004835C9" w:rsidRPr="004835C9">
        <w:rPr>
          <w:rStyle w:val="phyC4Formelzeichen"/>
          <w:rFonts w:eastAsia="HelveticaNeue-Roman"/>
        </w:rPr>
        <w:t>K</w:t>
      </w:r>
      <w:r w:rsidR="004835C9" w:rsidRPr="004835C9">
        <w:rPr>
          <w:rStyle w:val="phyC4Formelzeichen"/>
          <w:rFonts w:eastAsia="HelveticaNeue-Roman"/>
          <w:vertAlign w:val="subscript"/>
        </w:rPr>
        <w:t>β</w:t>
      </w:r>
      <w:proofErr w:type="spellEnd"/>
      <w:r w:rsidR="004835C9">
        <w:rPr>
          <w:rStyle w:val="phyC4Formelindex"/>
          <w:rFonts w:eastAsia="HelveticaNeue-Roman"/>
          <w:vertAlign w:val="baseline"/>
        </w:rPr>
        <w:t>-Linie (Winkelbereich 4-22°)</w:t>
      </w:r>
      <w:r w:rsidR="00040A7C">
        <w:rPr>
          <w:rStyle w:val="phyC4Formelindex"/>
          <w:rFonts w:eastAsia="HelveticaNeue-Roman"/>
          <w:vertAlign w:val="baseline"/>
        </w:rPr>
        <w:t xml:space="preserve"> bei einem Anodenstrom von 1 mA und in einem Spannungsbereich von 13-33 </w:t>
      </w:r>
      <w:proofErr w:type="spellStart"/>
      <w:r w:rsidR="00040A7C">
        <w:rPr>
          <w:rStyle w:val="phyC4Formelindex"/>
          <w:rFonts w:eastAsia="HelveticaNeue-Roman"/>
          <w:vertAlign w:val="baseline"/>
        </w:rPr>
        <w:t>kV</w:t>
      </w:r>
      <w:proofErr w:type="spellEnd"/>
      <w:r w:rsidR="00040A7C">
        <w:rPr>
          <w:rStyle w:val="phyC4Formelindex"/>
          <w:rFonts w:eastAsia="HelveticaNeue-Roman"/>
          <w:vertAlign w:val="baseline"/>
        </w:rPr>
        <w:t xml:space="preserve"> in 2 </w:t>
      </w:r>
      <w:proofErr w:type="spellStart"/>
      <w:r w:rsidR="00040A7C">
        <w:rPr>
          <w:rStyle w:val="phyC4Formelindex"/>
          <w:rFonts w:eastAsia="HelveticaNeue-Roman"/>
          <w:vertAlign w:val="baseline"/>
        </w:rPr>
        <w:t>kV</w:t>
      </w:r>
      <w:proofErr w:type="spellEnd"/>
      <w:r w:rsidR="00040A7C">
        <w:rPr>
          <w:rStyle w:val="phyC4Formelindex"/>
          <w:rFonts w:eastAsia="HelveticaNeue-Roman"/>
          <w:vertAlign w:val="baseline"/>
        </w:rPr>
        <w:t>-Schritten auf.</w:t>
      </w:r>
    </w:p>
    <w:p w:rsidR="00CC578F" w:rsidRPr="00B04FD9" w:rsidRDefault="00CC578F" w:rsidP="00CC578F">
      <w:pPr>
        <w:pStyle w:val="phyC4Aufzhlung"/>
      </w:pPr>
      <w:r>
        <w:rPr>
          <w:rStyle w:val="phyC4Formelindex"/>
          <w:rFonts w:eastAsia="HelveticaNeue-Roman"/>
          <w:vertAlign w:val="baseline"/>
        </w:rPr>
        <w:t xml:space="preserve">Starten Sie das Experiment, indem Sie auf den roten Kreis drücken </w:t>
      </w:r>
      <w:r w:rsidRPr="00E02EBE">
        <w:rPr>
          <w:rStyle w:val="phyC4Formelindex"/>
          <w:rFonts w:eastAsia="HelveticaNeue-Roman"/>
          <w:noProof/>
          <w:vertAlign w:val="baseline"/>
        </w:rPr>
        <w:drawing>
          <wp:inline distT="0" distB="0" distL="0" distR="0">
            <wp:extent cx="955735" cy="312452"/>
            <wp:effectExtent l="19050" t="0" r="0" b="0"/>
            <wp:docPr id="27" name="Grafik 9" descr="roterKL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rKLreis.jpg"/>
                    <pic:cNvPicPr/>
                  </pic:nvPicPr>
                  <pic:blipFill>
                    <a:blip r:embed="rId12" cstate="print"/>
                    <a:stretch>
                      <a:fillRect/>
                    </a:stretch>
                  </pic:blipFill>
                  <pic:spPr>
                    <a:xfrm>
                      <a:off x="0" y="0"/>
                      <a:ext cx="961069" cy="314196"/>
                    </a:xfrm>
                    <a:prstGeom prst="rect">
                      <a:avLst/>
                    </a:prstGeom>
                  </pic:spPr>
                </pic:pic>
              </a:graphicData>
            </a:graphic>
          </wp:inline>
        </w:drawing>
      </w:r>
    </w:p>
    <w:p w:rsidR="00CC578F" w:rsidRPr="00D15D3F" w:rsidRDefault="00CC578F" w:rsidP="00CC578F">
      <w:pPr>
        <w:pStyle w:val="phyC4Flietext"/>
      </w:pPr>
    </w:p>
    <w:p w:rsidR="004835C9" w:rsidRDefault="00787AA0" w:rsidP="00787AA0">
      <w:pPr>
        <w:pStyle w:val="phyC4PosRahmHalbspaltig"/>
        <w:framePr w:w="5232" w:h="3828" w:wrap="around" w:vAnchor="page" w:hAnchor="page" w:x="6202" w:y="10774"/>
      </w:pPr>
      <w:r>
        <w:rPr>
          <w:noProof/>
        </w:rPr>
        <w:drawing>
          <wp:inline distT="0" distB="0" distL="0" distR="0">
            <wp:extent cx="3322320" cy="2588678"/>
            <wp:effectExtent l="19050" t="0" r="0" b="0"/>
            <wp:docPr id="10" name="Bild 10" descr="P:\sunderkoetter\Rö\Versuche_neu\Bilddschirmbilder\P254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sunderkoetter\Rö\Versuche_neu\Bilddschirmbilder\P2540901.jpg"/>
                    <pic:cNvPicPr>
                      <a:picLocks noChangeAspect="1" noChangeArrowheads="1"/>
                    </pic:cNvPicPr>
                  </pic:nvPicPr>
                  <pic:blipFill>
                    <a:blip r:embed="rId13" cstate="print"/>
                    <a:srcRect/>
                    <a:stretch>
                      <a:fillRect/>
                    </a:stretch>
                  </pic:blipFill>
                  <pic:spPr bwMode="auto">
                    <a:xfrm>
                      <a:off x="0" y="0"/>
                      <a:ext cx="3322320" cy="2588678"/>
                    </a:xfrm>
                    <a:prstGeom prst="rect">
                      <a:avLst/>
                    </a:prstGeom>
                    <a:noFill/>
                    <a:ln w="9525">
                      <a:noFill/>
                      <a:miter lim="800000"/>
                      <a:headEnd/>
                      <a:tailEnd/>
                    </a:ln>
                  </pic:spPr>
                </pic:pic>
              </a:graphicData>
            </a:graphic>
          </wp:inline>
        </w:drawing>
      </w:r>
    </w:p>
    <w:p w:rsidR="004835C9" w:rsidRPr="00D15D3F" w:rsidRDefault="004835C9" w:rsidP="00787AA0">
      <w:pPr>
        <w:pStyle w:val="phyC4PosRahmHalbspaltig"/>
        <w:framePr w:w="5232" w:h="3828" w:wrap="around" w:vAnchor="page" w:hAnchor="page" w:x="6202" w:y="10774"/>
        <w:tabs>
          <w:tab w:val="clear" w:pos="737"/>
          <w:tab w:val="left" w:pos="0"/>
        </w:tabs>
        <w:ind w:left="0" w:firstLine="0"/>
      </w:pPr>
      <w:proofErr w:type="spellStart"/>
      <w:r>
        <w:rPr>
          <w:rStyle w:val="phyC4Formelindex"/>
          <w:rFonts w:eastAsia="HelveticaNeue-Roman"/>
          <w:sz w:val="20"/>
          <w:vertAlign w:val="baseline"/>
        </w:rPr>
        <w:t>Abb</w:t>
      </w:r>
      <w:proofErr w:type="spellEnd"/>
      <w:r w:rsidRPr="007F151C">
        <w:rPr>
          <w:rStyle w:val="phyC4Formelindex"/>
          <w:rFonts w:eastAsia="HelveticaNeue-Roman"/>
          <w:sz w:val="20"/>
          <w:vertAlign w:val="baseline"/>
        </w:rPr>
        <w:t xml:space="preserve"> </w:t>
      </w:r>
      <w:r>
        <w:rPr>
          <w:rStyle w:val="phyC4Formelindex"/>
          <w:rFonts w:eastAsia="HelveticaNeue-Roman"/>
          <w:sz w:val="20"/>
          <w:vertAlign w:val="baseline"/>
        </w:rPr>
        <w:t>6</w:t>
      </w:r>
      <w:r w:rsidRPr="007F151C">
        <w:rPr>
          <w:rStyle w:val="phyC4Formelindex"/>
          <w:rFonts w:eastAsia="HelveticaNeue-Roman"/>
          <w:sz w:val="20"/>
          <w:vertAlign w:val="baseline"/>
        </w:rPr>
        <w:t xml:space="preserve">: </w:t>
      </w:r>
      <w:r>
        <w:rPr>
          <w:rStyle w:val="phyC4Formelindex"/>
          <w:rFonts w:eastAsia="HelveticaNeue-Roman"/>
          <w:sz w:val="20"/>
          <w:vertAlign w:val="baseline"/>
        </w:rPr>
        <w:t>Einstellungen am Goniometer für die Aufnahme der Bremsspektren (Aufgabe 2)</w:t>
      </w:r>
    </w:p>
    <w:p w:rsidR="00040A7C" w:rsidRPr="00040A7C" w:rsidRDefault="00001AFC" w:rsidP="00444FD7">
      <w:pPr>
        <w:pStyle w:val="phyC4Flietext"/>
        <w:rPr>
          <w:b/>
        </w:rPr>
      </w:pPr>
      <w:r w:rsidRPr="00001AFC">
        <w:rPr>
          <w:rFonts w:eastAsia="HelveticaNeue-Roman"/>
          <w:noProof/>
        </w:rPr>
        <w:pict>
          <v:shape id="_x0000_s2147" type="#_x0000_t202" style="position:absolute;left:0;text-align:left;margin-left:-1.7pt;margin-top:65.25pt;width:249.85pt;height:191.4pt;z-index:251668480;mso-height-percent:200;mso-height-percent:200;mso-width-relative:margin;mso-height-relative:margin">
            <v:textbox style="mso-fit-shape-to-text:t">
              <w:txbxContent>
                <w:p w:rsidR="004C099D" w:rsidRPr="003F2E9C" w:rsidRDefault="004C099D" w:rsidP="004835C9">
                  <w:pPr>
                    <w:pStyle w:val="phyC4Flietext"/>
                    <w:rPr>
                      <w:rStyle w:val="phyC4Formelindex"/>
                      <w:rFonts w:eastAsia="HelveticaNeue-Roman"/>
                      <w:b/>
                      <w:sz w:val="20"/>
                      <w:vertAlign w:val="baseline"/>
                    </w:rPr>
                  </w:pPr>
                  <w:r w:rsidRPr="003F2E9C">
                    <w:rPr>
                      <w:rStyle w:val="phyC4Formelindex"/>
                      <w:rFonts w:eastAsia="HelveticaNeue-Roman"/>
                      <w:b/>
                      <w:sz w:val="20"/>
                      <w:vertAlign w:val="baseline"/>
                    </w:rPr>
                    <w:t>Übersicht Einstellungen am Goniometer und Röntgengerät:</w:t>
                  </w:r>
                </w:p>
                <w:p w:rsidR="004C099D" w:rsidRPr="004C15A6" w:rsidRDefault="004C099D" w:rsidP="004835C9">
                  <w:pPr>
                    <w:pStyle w:val="phyC4Flietext"/>
                    <w:numPr>
                      <w:ilvl w:val="0"/>
                      <w:numId w:val="6"/>
                    </w:numPr>
                    <w:rPr>
                      <w:sz w:val="20"/>
                    </w:rPr>
                  </w:pPr>
                  <w:r w:rsidRPr="004C15A6">
                    <w:rPr>
                      <w:sz w:val="20"/>
                    </w:rPr>
                    <w:t>Auto- und 2:1-Kopplungsmodus</w:t>
                  </w:r>
                </w:p>
                <w:p w:rsidR="004C099D" w:rsidRPr="004C15A6" w:rsidRDefault="004C099D" w:rsidP="004835C9">
                  <w:pPr>
                    <w:pStyle w:val="phyC4Flietext"/>
                    <w:numPr>
                      <w:ilvl w:val="0"/>
                      <w:numId w:val="6"/>
                    </w:numPr>
                    <w:rPr>
                      <w:sz w:val="20"/>
                    </w:rPr>
                  </w:pPr>
                  <w:proofErr w:type="spellStart"/>
                  <w:r w:rsidRPr="004C15A6">
                    <w:rPr>
                      <w:sz w:val="20"/>
                    </w:rPr>
                    <w:t>Torzeit</w:t>
                  </w:r>
                  <w:proofErr w:type="spellEnd"/>
                  <w:r w:rsidRPr="004C15A6">
                    <w:rPr>
                      <w:sz w:val="20"/>
                    </w:rPr>
                    <w:t xml:space="preserve"> 2 s (Gate-</w:t>
                  </w:r>
                  <w:proofErr w:type="spellStart"/>
                  <w:r w:rsidRPr="004C15A6">
                    <w:rPr>
                      <w:sz w:val="20"/>
                    </w:rPr>
                    <w:t>Timer</w:t>
                  </w:r>
                  <w:proofErr w:type="spellEnd"/>
                  <w:r w:rsidRPr="004C15A6">
                    <w:rPr>
                      <w:sz w:val="20"/>
                    </w:rPr>
                    <w:t>); Winkelschrittweite 0,1°</w:t>
                  </w:r>
                </w:p>
                <w:p w:rsidR="004C099D" w:rsidRPr="007766AF" w:rsidRDefault="004C099D" w:rsidP="004835C9">
                  <w:pPr>
                    <w:pStyle w:val="phyC4Flietext"/>
                    <w:rPr>
                      <w:rStyle w:val="phyC4Formelindex"/>
                      <w:rFonts w:eastAsia="HelveticaNeue-Roman"/>
                      <w:b/>
                      <w:sz w:val="20"/>
                      <w:vertAlign w:val="baseline"/>
                    </w:rPr>
                  </w:pPr>
                  <w:r w:rsidRPr="007766AF">
                    <w:rPr>
                      <w:rStyle w:val="phyC4Formelindex"/>
                      <w:rFonts w:eastAsia="HelveticaNeue-Roman"/>
                      <w:b/>
                      <w:sz w:val="20"/>
                      <w:vertAlign w:val="baseline"/>
                    </w:rPr>
                    <w:t>Registrierung des ganzen Spektrums:</w:t>
                  </w:r>
                </w:p>
                <w:p w:rsidR="004C099D" w:rsidRPr="004C15A6" w:rsidRDefault="004C099D" w:rsidP="004835C9">
                  <w:pPr>
                    <w:pStyle w:val="phyC4Flietext"/>
                    <w:numPr>
                      <w:ilvl w:val="0"/>
                      <w:numId w:val="6"/>
                    </w:numPr>
                    <w:rPr>
                      <w:sz w:val="20"/>
                    </w:rPr>
                  </w:pPr>
                  <w:r w:rsidRPr="004C15A6">
                    <w:rPr>
                      <w:sz w:val="20"/>
                    </w:rPr>
                    <w:t>Winkelbereich: 3°-55°</w:t>
                  </w:r>
                </w:p>
                <w:p w:rsidR="004C099D" w:rsidRPr="004C15A6" w:rsidRDefault="004C099D" w:rsidP="004835C9">
                  <w:pPr>
                    <w:pStyle w:val="phyC4Flietext"/>
                    <w:numPr>
                      <w:ilvl w:val="0"/>
                      <w:numId w:val="6"/>
                    </w:numPr>
                    <w:rPr>
                      <w:sz w:val="20"/>
                    </w:rPr>
                  </w:pPr>
                  <w:r w:rsidRPr="004C15A6">
                    <w:rPr>
                      <w:sz w:val="20"/>
                    </w:rPr>
                    <w:t xml:space="preserve">Anodenspannung </w:t>
                  </w:r>
                  <w:r w:rsidRPr="004C15A6">
                    <w:rPr>
                      <w:rStyle w:val="phyC4Formelzeichen"/>
                      <w:sz w:val="20"/>
                    </w:rPr>
                    <w:t>U</w:t>
                  </w:r>
                  <w:r w:rsidRPr="004C15A6">
                    <w:rPr>
                      <w:rStyle w:val="phyC4Formelzeichen"/>
                      <w:sz w:val="20"/>
                      <w:vertAlign w:val="subscript"/>
                    </w:rPr>
                    <w:t>A</w:t>
                  </w:r>
                  <w:r w:rsidRPr="004C15A6">
                    <w:rPr>
                      <w:sz w:val="20"/>
                    </w:rPr>
                    <w:t xml:space="preserve"> = 35 </w:t>
                  </w:r>
                  <w:proofErr w:type="spellStart"/>
                  <w:r w:rsidRPr="004C15A6">
                    <w:rPr>
                      <w:sz w:val="20"/>
                    </w:rPr>
                    <w:t>kV</w:t>
                  </w:r>
                  <w:proofErr w:type="spellEnd"/>
                  <w:r w:rsidRPr="004C15A6">
                    <w:rPr>
                      <w:sz w:val="20"/>
                    </w:rPr>
                    <w:t xml:space="preserve">; Anodenstrom </w:t>
                  </w:r>
                  <w:r w:rsidRPr="004C15A6">
                    <w:rPr>
                      <w:rStyle w:val="phyC4Formelzeichen"/>
                      <w:sz w:val="20"/>
                    </w:rPr>
                    <w:t>I</w:t>
                  </w:r>
                  <w:r w:rsidRPr="004C15A6">
                    <w:rPr>
                      <w:rStyle w:val="phyC4Formelzeichen"/>
                      <w:sz w:val="20"/>
                      <w:vertAlign w:val="subscript"/>
                    </w:rPr>
                    <w:t>A</w:t>
                  </w:r>
                  <w:r w:rsidRPr="004C15A6">
                    <w:rPr>
                      <w:sz w:val="20"/>
                    </w:rPr>
                    <w:t xml:space="preserve"> = 1 mA</w:t>
                  </w:r>
                </w:p>
                <w:p w:rsidR="004C099D" w:rsidRPr="004C15A6" w:rsidRDefault="004C099D" w:rsidP="004835C9">
                  <w:pPr>
                    <w:pStyle w:val="phyC4Flietext"/>
                    <w:rPr>
                      <w:b/>
                      <w:sz w:val="20"/>
                    </w:rPr>
                  </w:pPr>
                  <w:r w:rsidRPr="004C15A6">
                    <w:rPr>
                      <w:b/>
                      <w:sz w:val="20"/>
                    </w:rPr>
                    <w:t xml:space="preserve">Bremsspektren bis zur charakteristischen </w:t>
                  </w:r>
                  <w:proofErr w:type="spellStart"/>
                  <w:r w:rsidRPr="004C15A6">
                    <w:rPr>
                      <w:b/>
                      <w:sz w:val="20"/>
                    </w:rPr>
                    <w:t>Cu</w:t>
                  </w:r>
                  <w:proofErr w:type="spellEnd"/>
                  <w:r w:rsidRPr="004C15A6">
                    <w:rPr>
                      <w:b/>
                      <w:sz w:val="20"/>
                    </w:rPr>
                    <w:t>-</w:t>
                  </w:r>
                  <w:proofErr w:type="spellStart"/>
                  <w:r w:rsidRPr="004C15A6">
                    <w:rPr>
                      <w:rStyle w:val="phyC4Formelzeichen"/>
                      <w:b/>
                      <w:sz w:val="20"/>
                    </w:rPr>
                    <w:t>K</w:t>
                  </w:r>
                  <w:r w:rsidRPr="004C15A6">
                    <w:rPr>
                      <w:rStyle w:val="phyC4Formelzeichen"/>
                      <w:b/>
                      <w:sz w:val="20"/>
                      <w:vertAlign w:val="subscript"/>
                    </w:rPr>
                    <w:t>β</w:t>
                  </w:r>
                  <w:proofErr w:type="spellEnd"/>
                  <w:r w:rsidRPr="004C15A6">
                    <w:rPr>
                      <w:b/>
                      <w:sz w:val="20"/>
                    </w:rPr>
                    <w:t>-Linie (</w:t>
                  </w:r>
                  <w:r w:rsidRPr="004C15A6">
                    <w:rPr>
                      <w:rStyle w:val="phyC4Formelzeichen"/>
                      <w:b/>
                    </w:rPr>
                    <w:t>n</w:t>
                  </w:r>
                  <w:r>
                    <w:rPr>
                      <w:rFonts w:ascii="CoreTTI" w:hAnsi="CoreTTI" w:cs="CoreTTI"/>
                      <w:b/>
                      <w:sz w:val="20"/>
                    </w:rPr>
                    <w:t xml:space="preserve"> </w:t>
                  </w:r>
                  <w:r w:rsidRPr="004C15A6">
                    <w:rPr>
                      <w:b/>
                      <w:sz w:val="20"/>
                    </w:rPr>
                    <w:t>=</w:t>
                  </w:r>
                  <w:r>
                    <w:rPr>
                      <w:b/>
                      <w:sz w:val="20"/>
                    </w:rPr>
                    <w:t xml:space="preserve"> </w:t>
                  </w:r>
                  <w:r w:rsidRPr="004C15A6">
                    <w:rPr>
                      <w:b/>
                      <w:sz w:val="20"/>
                    </w:rPr>
                    <w:t>1)</w:t>
                  </w:r>
                  <w:r w:rsidRPr="004C15A6">
                    <w:rPr>
                      <w:rFonts w:eastAsia="HelveticaNeue-Roman"/>
                      <w:b/>
                      <w:sz w:val="20"/>
                    </w:rPr>
                    <w:t xml:space="preserve"> als Funktion von </w:t>
                  </w:r>
                  <w:r w:rsidRPr="004C15A6">
                    <w:rPr>
                      <w:rStyle w:val="phyC4Formelzeichen"/>
                      <w:rFonts w:eastAsia="HelveticaNeue-Roman"/>
                      <w:b/>
                      <w:sz w:val="20"/>
                    </w:rPr>
                    <w:t>U</w:t>
                  </w:r>
                  <w:r w:rsidRPr="004C15A6">
                    <w:rPr>
                      <w:rStyle w:val="phyC4Formelzeichen"/>
                      <w:rFonts w:eastAsia="HelveticaNeue-Roman"/>
                      <w:b/>
                      <w:sz w:val="20"/>
                      <w:vertAlign w:val="subscript"/>
                    </w:rPr>
                    <w:t>A</w:t>
                  </w:r>
                  <w:r w:rsidRPr="004C15A6">
                    <w:rPr>
                      <w:rStyle w:val="phyC4Formelzeichen"/>
                      <w:rFonts w:eastAsia="HelveticaNeue-Roman"/>
                      <w:b/>
                      <w:sz w:val="20"/>
                    </w:rPr>
                    <w:t>:</w:t>
                  </w:r>
                  <w:r w:rsidRPr="004C15A6">
                    <w:rPr>
                      <w:rFonts w:eastAsia="HelveticaNeue-Roman"/>
                      <w:b/>
                      <w:sz w:val="20"/>
                    </w:rPr>
                    <w:t xml:space="preserve"> </w:t>
                  </w:r>
                </w:p>
                <w:p w:rsidR="004C099D" w:rsidRPr="004C15A6" w:rsidRDefault="004C099D" w:rsidP="004835C9">
                  <w:pPr>
                    <w:pStyle w:val="phyC4Aufzhlung"/>
                    <w:rPr>
                      <w:sz w:val="20"/>
                    </w:rPr>
                  </w:pPr>
                  <w:r w:rsidRPr="004C15A6">
                    <w:rPr>
                      <w:rFonts w:eastAsia="HelveticaNeue-Roman"/>
                      <w:sz w:val="20"/>
                    </w:rPr>
                    <w:t>Winkelbereich: 4°-22°</w:t>
                  </w:r>
                </w:p>
                <w:p w:rsidR="004C099D" w:rsidRPr="004C15A6" w:rsidRDefault="004C099D" w:rsidP="004835C9">
                  <w:pPr>
                    <w:pStyle w:val="phyC4Aufzhlung"/>
                    <w:rPr>
                      <w:rStyle w:val="phyC4Formelindex"/>
                      <w:rFonts w:eastAsia="HelveticaNeue-Roman"/>
                      <w:sz w:val="20"/>
                      <w:vertAlign w:val="baseline"/>
                    </w:rPr>
                  </w:pPr>
                  <w:r w:rsidRPr="004C15A6">
                    <w:rPr>
                      <w:sz w:val="20"/>
                    </w:rPr>
                    <w:t xml:space="preserve">Anodenspannung 33 </w:t>
                  </w:r>
                  <w:proofErr w:type="spellStart"/>
                  <w:r w:rsidRPr="004C15A6">
                    <w:rPr>
                      <w:sz w:val="20"/>
                    </w:rPr>
                    <w:t>kV</w:t>
                  </w:r>
                  <w:proofErr w:type="spellEnd"/>
                  <w:r w:rsidRPr="004C15A6">
                    <w:rPr>
                      <w:sz w:val="20"/>
                    </w:rPr>
                    <w:t xml:space="preserve"> &gt; </w:t>
                  </w:r>
                  <w:r w:rsidRPr="004C15A6">
                    <w:rPr>
                      <w:rStyle w:val="phyC4Formelzeichen"/>
                    </w:rPr>
                    <w:t>U</w:t>
                  </w:r>
                  <w:r w:rsidRPr="004C15A6">
                    <w:rPr>
                      <w:rStyle w:val="phyC4Formelzeichen"/>
                      <w:rFonts w:ascii="Arial" w:hAnsi="Arial"/>
                      <w:i w:val="0"/>
                      <w:sz w:val="20"/>
                      <w:vertAlign w:val="subscript"/>
                    </w:rPr>
                    <w:t>A</w:t>
                  </w:r>
                  <w:r w:rsidRPr="004C15A6">
                    <w:rPr>
                      <w:sz w:val="20"/>
                    </w:rPr>
                    <w:t xml:space="preserve"> &gt; 13 </w:t>
                  </w:r>
                  <w:proofErr w:type="spellStart"/>
                  <w:r w:rsidRPr="004C15A6">
                    <w:rPr>
                      <w:sz w:val="20"/>
                    </w:rPr>
                    <w:t>kV</w:t>
                  </w:r>
                  <w:proofErr w:type="spellEnd"/>
                  <w:r w:rsidRPr="004C15A6">
                    <w:rPr>
                      <w:sz w:val="20"/>
                    </w:rPr>
                    <w:t xml:space="preserve">, </w:t>
                  </w:r>
                  <w:r w:rsidRPr="004C15A6">
                    <w:rPr>
                      <w:rStyle w:val="phyC4Formelzeichen"/>
                    </w:rPr>
                    <w:t>ΔU</w:t>
                  </w:r>
                  <w:r w:rsidRPr="004C15A6">
                    <w:rPr>
                      <w:rStyle w:val="phyC4Formelzeichen"/>
                      <w:rFonts w:ascii="Arial" w:hAnsi="Arial"/>
                      <w:i w:val="0"/>
                      <w:sz w:val="20"/>
                      <w:vertAlign w:val="subscript"/>
                    </w:rPr>
                    <w:t>A</w:t>
                  </w:r>
                  <w:r w:rsidRPr="004C15A6">
                    <w:rPr>
                      <w:sz w:val="20"/>
                    </w:rPr>
                    <w:t xml:space="preserve"> = 2 </w:t>
                  </w:r>
                  <w:proofErr w:type="spellStart"/>
                  <w:r w:rsidRPr="004C15A6">
                    <w:rPr>
                      <w:sz w:val="20"/>
                    </w:rPr>
                    <w:t>kV</w:t>
                  </w:r>
                  <w:proofErr w:type="spellEnd"/>
                  <w:r w:rsidRPr="004C15A6">
                    <w:rPr>
                      <w:sz w:val="20"/>
                    </w:rPr>
                    <w:t xml:space="preserve">; Anodenstrom </w:t>
                  </w:r>
                  <w:r w:rsidRPr="004C15A6">
                    <w:rPr>
                      <w:rStyle w:val="phyC4Formelzeichen"/>
                    </w:rPr>
                    <w:t>I</w:t>
                  </w:r>
                  <w:r w:rsidRPr="004C15A6">
                    <w:rPr>
                      <w:rStyle w:val="phyC4Formelzeichen"/>
                      <w:rFonts w:ascii="Arial" w:hAnsi="Arial"/>
                      <w:i w:val="0"/>
                      <w:sz w:val="20"/>
                      <w:vertAlign w:val="subscript"/>
                    </w:rPr>
                    <w:t>A</w:t>
                  </w:r>
                  <w:r w:rsidRPr="004C15A6">
                    <w:rPr>
                      <w:sz w:val="20"/>
                    </w:rPr>
                    <w:t xml:space="preserve"> = 1 mA</w:t>
                  </w:r>
                </w:p>
              </w:txbxContent>
            </v:textbox>
            <w10:wrap type="square"/>
          </v:shape>
        </w:pict>
      </w:r>
      <w:r w:rsidR="00CC578F">
        <w:rPr>
          <w:rFonts w:ascii="HelveticaNeue-Bold" w:hAnsi="HelveticaNeue-Bold" w:cs="HelveticaNeue-Bold"/>
          <w:b/>
          <w:bCs/>
        </w:rPr>
        <w:t>Hinweis</w:t>
      </w:r>
      <w:r w:rsidR="00CC578F">
        <w:t>: Eine Bestrahlung des Geiger-Müller-Zählrohres durch den primären Röntgenstrahl sollte über einen längeren Zeitraum vermieden werden.</w:t>
      </w:r>
    </w:p>
    <w:p w:rsidR="00735934" w:rsidRPr="00D32262" w:rsidRDefault="0025410C" w:rsidP="00735934">
      <w:pPr>
        <w:pStyle w:val="phyC4berschrift"/>
      </w:pPr>
      <w:r w:rsidRPr="00D32262">
        <w:lastRenderedPageBreak/>
        <w:t xml:space="preserve">Theorie </w:t>
      </w:r>
    </w:p>
    <w:p w:rsidR="00735934" w:rsidRPr="00683BD9" w:rsidRDefault="00683BD9" w:rsidP="0025410C">
      <w:pPr>
        <w:pStyle w:val="phyC4Flietext"/>
      </w:pPr>
      <w:r>
        <w:t xml:space="preserve">Durch die zwischen der Anode und Kathode liegende Spannung </w:t>
      </w:r>
      <w:r w:rsidR="0025410C" w:rsidRPr="0025410C">
        <w:rPr>
          <w:rStyle w:val="phyC4Formelzeichen"/>
        </w:rPr>
        <w:t>U</w:t>
      </w:r>
      <w:r w:rsidR="0025410C" w:rsidRPr="0025410C">
        <w:rPr>
          <w:rStyle w:val="phyC4Formelzeichen"/>
          <w:vertAlign w:val="subscript"/>
        </w:rPr>
        <w:t>A</w:t>
      </w:r>
      <w:r>
        <w:rPr>
          <w:sz w:val="14"/>
          <w:szCs w:val="14"/>
        </w:rPr>
        <w:t xml:space="preserve"> </w:t>
      </w:r>
      <w:r>
        <w:t>werden die von der Kathode ausg</w:t>
      </w:r>
      <w:r>
        <w:t>e</w:t>
      </w:r>
      <w:r>
        <w:t>henden Elektronen zur Anode hin beschleunigt. An der Kathode haben dann die Elektronen die Energie:</w:t>
      </w:r>
    </w:p>
    <w:p w:rsidR="00D93C77" w:rsidRDefault="00683BD9" w:rsidP="00683BD9">
      <w:pPr>
        <w:pStyle w:val="phyC4Formelzeile"/>
      </w:pPr>
      <w:r w:rsidRPr="00683BD9">
        <w:rPr>
          <w:position w:val="-12"/>
        </w:rPr>
        <w:object w:dxaOrig="10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5pt;height:18.35pt" o:ole="">
            <v:imagedata r:id="rId14" o:title=""/>
          </v:shape>
          <o:OLEObject Type="Embed" ProgID="Equation.3" ShapeID="_x0000_i1025" DrawAspect="Content" ObjectID="_1401686540" r:id="rId15"/>
        </w:object>
      </w:r>
      <w:r>
        <w:t xml:space="preserve"> </w:t>
      </w:r>
      <w:r w:rsidRPr="0025410C">
        <w:rPr>
          <w:rStyle w:val="phyC4Formelzeichen"/>
        </w:rPr>
        <w:t>(wobei e = Elementarladung)</w:t>
      </w:r>
      <w:r>
        <w:tab/>
        <w:t>(1)</w:t>
      </w:r>
    </w:p>
    <w:p w:rsidR="00683BD9" w:rsidRPr="00683BD9" w:rsidRDefault="00683BD9" w:rsidP="0025410C">
      <w:pPr>
        <w:pStyle w:val="phyC4Flietext"/>
      </w:pPr>
      <w:r>
        <w:t>Durch Wechselwirkung mit den Atomen des Anodenm</w:t>
      </w:r>
      <w:r>
        <w:t>a</w:t>
      </w:r>
      <w:r>
        <w:t>terials verlieren die Elektronen schrittweise ihre kinet</w:t>
      </w:r>
      <w:r>
        <w:t>i</w:t>
      </w:r>
      <w:r>
        <w:t>sche Energie, die in ein kontinuierliches Spektrum von Röntgenstrahlung (Bremsspektrum) umgesetzt wird. E</w:t>
      </w:r>
      <w:r>
        <w:t>r</w:t>
      </w:r>
      <w:r>
        <w:t>folgt der Verlust der kinetische Energie in</w:t>
      </w:r>
      <w:r w:rsidR="0025410C">
        <w:t xml:space="preserve"> einem Schritt</w:t>
      </w:r>
      <w:r>
        <w:t>, werden Röntgenstrahlen mit maximaler Energie (minim</w:t>
      </w:r>
      <w:r>
        <w:t>a</w:t>
      </w:r>
      <w:r>
        <w:t xml:space="preserve">ler Wellenlänge </w:t>
      </w:r>
      <w:r w:rsidR="0025410C" w:rsidRPr="006C1048">
        <w:rPr>
          <w:rStyle w:val="phyC4Formelzeichen"/>
        </w:rPr>
        <w:t>λ</w:t>
      </w:r>
      <w:r w:rsidR="0025410C" w:rsidRPr="006C1048">
        <w:rPr>
          <w:rStyle w:val="phyC4Formelzeichen"/>
          <w:vertAlign w:val="subscript"/>
        </w:rPr>
        <w:t>min</w:t>
      </w:r>
      <w:r>
        <w:t>) erzeugt. Duane und Hunt fanden 1915 empirisch, dass das Produkt aus Beschleunigung</w:t>
      </w:r>
      <w:r>
        <w:t>s</w:t>
      </w:r>
      <w:r>
        <w:t>spannung und minimaler Wellenlänge konstant ist:</w:t>
      </w:r>
    </w:p>
    <w:p w:rsidR="00683BD9" w:rsidRDefault="00683BD9" w:rsidP="00683BD9">
      <w:pPr>
        <w:pStyle w:val="phyC4Formelzeile"/>
      </w:pPr>
      <w:r w:rsidRPr="00683BD9">
        <w:rPr>
          <w:position w:val="-10"/>
        </w:rPr>
        <w:object w:dxaOrig="2500" w:dyaOrig="360">
          <v:shape id="_x0000_i1026" type="#_x0000_t75" style="width:125.65pt;height:18.35pt" o:ole="">
            <v:imagedata r:id="rId16" o:title=""/>
          </v:shape>
          <o:OLEObject Type="Embed" ProgID="Equation.3" ShapeID="_x0000_i1026" DrawAspect="Content" ObjectID="_1401686541" r:id="rId17"/>
        </w:object>
      </w:r>
      <w:r w:rsidR="007A076D">
        <w:rPr>
          <w:position w:val="-10"/>
        </w:rPr>
        <w:t xml:space="preserve">                </w:t>
      </w:r>
      <w:r w:rsidR="00B160D4">
        <w:rPr>
          <w:position w:val="-10"/>
        </w:rPr>
        <w:tab/>
      </w:r>
      <w:r>
        <w:t>(2)</w:t>
      </w:r>
    </w:p>
    <w:p w:rsidR="00683BD9" w:rsidRPr="0025410C" w:rsidRDefault="00683BD9" w:rsidP="0025410C">
      <w:pPr>
        <w:pStyle w:val="phyC4Flietext"/>
      </w:pPr>
      <w:r w:rsidRPr="0025410C">
        <w:t>Aus der Energiegleichung</w:t>
      </w:r>
    </w:p>
    <w:p w:rsidR="00683BD9" w:rsidRDefault="00683BD9" w:rsidP="00683BD9">
      <w:pPr>
        <w:pStyle w:val="phyC4Formelzeile"/>
      </w:pPr>
      <w:r w:rsidRPr="00683BD9">
        <w:rPr>
          <w:position w:val="-30"/>
        </w:rPr>
        <w:object w:dxaOrig="2920" w:dyaOrig="680">
          <v:shape id="_x0000_i1027" type="#_x0000_t75" style="width:145.35pt;height:33.3pt" o:ole="">
            <v:imagedata r:id="rId18" o:title=""/>
          </v:shape>
          <o:OLEObject Type="Embed" ProgID="Equation.3" ShapeID="_x0000_i1027" DrawAspect="Content" ObjectID="_1401686542" r:id="rId19"/>
        </w:object>
      </w:r>
      <w:r w:rsidR="007A076D">
        <w:rPr>
          <w:position w:val="-30"/>
        </w:rPr>
        <w:t xml:space="preserve">         </w:t>
      </w:r>
      <w:r w:rsidR="00B160D4">
        <w:rPr>
          <w:position w:val="-30"/>
        </w:rPr>
        <w:tab/>
      </w:r>
      <w:r>
        <w:t>(3)</w:t>
      </w:r>
    </w:p>
    <w:tbl>
      <w:tblPr>
        <w:tblW w:w="0" w:type="auto"/>
        <w:tblLook w:val="04A0"/>
      </w:tblPr>
      <w:tblGrid>
        <w:gridCol w:w="2051"/>
        <w:gridCol w:w="336"/>
        <w:gridCol w:w="1755"/>
      </w:tblGrid>
      <w:tr w:rsidR="00683BD9" w:rsidRPr="00083F81" w:rsidTr="004C15A6">
        <w:tc>
          <w:tcPr>
            <w:tcW w:w="0" w:type="auto"/>
          </w:tcPr>
          <w:p w:rsidR="00683BD9" w:rsidRPr="005F6812" w:rsidRDefault="00683BD9" w:rsidP="00A66E2B">
            <w:pPr>
              <w:pStyle w:val="phyC4Tabelleninhalt"/>
              <w:jc w:val="left"/>
              <w:rPr>
                <w:rFonts w:eastAsia="HelveticaNeue-Roman"/>
              </w:rPr>
            </w:pPr>
            <w:r w:rsidRPr="005F6812">
              <w:rPr>
                <w:rFonts w:eastAsia="HelveticaNeue-Roman"/>
              </w:rPr>
              <w:t>Planck-Konstante</w:t>
            </w:r>
          </w:p>
        </w:tc>
        <w:tc>
          <w:tcPr>
            <w:tcW w:w="0" w:type="auto"/>
          </w:tcPr>
          <w:p w:rsidR="00683BD9" w:rsidRPr="005F6812" w:rsidRDefault="00683BD9" w:rsidP="004C15A6">
            <w:pPr>
              <w:pStyle w:val="phyC4Tabelleninhalt"/>
              <w:jc w:val="left"/>
              <w:rPr>
                <w:rStyle w:val="phyC4Formelzeichen"/>
                <w:rFonts w:eastAsia="HelveticaNeue-Roman"/>
              </w:rPr>
            </w:pPr>
            <w:r w:rsidRPr="005F6812">
              <w:rPr>
                <w:rStyle w:val="phyC4Formelzeichen"/>
                <w:rFonts w:eastAsia="HelveticaNeue-Roman"/>
              </w:rPr>
              <w:t>h</w:t>
            </w:r>
          </w:p>
        </w:tc>
        <w:tc>
          <w:tcPr>
            <w:tcW w:w="0" w:type="auto"/>
          </w:tcPr>
          <w:p w:rsidR="00683BD9" w:rsidRPr="005F6812" w:rsidRDefault="00683BD9" w:rsidP="004C15A6">
            <w:pPr>
              <w:pStyle w:val="phyC4Tabelleninhalt"/>
              <w:rPr>
                <w:rFonts w:eastAsia="HelveticaNeue-Roman"/>
              </w:rPr>
            </w:pPr>
            <w:r w:rsidRPr="005F6812">
              <w:rPr>
                <w:rFonts w:eastAsia="HelveticaNeue-Roman"/>
              </w:rPr>
              <w:t>=</w:t>
            </w:r>
            <w:r w:rsidR="00D15D3F">
              <w:rPr>
                <w:rFonts w:eastAsia="HelveticaNeue-Roman"/>
              </w:rPr>
              <w:t xml:space="preserve"> </w:t>
            </w:r>
            <w:r w:rsidRPr="005F6812">
              <w:rPr>
                <w:rFonts w:eastAsia="HelveticaNeue-Roman"/>
              </w:rPr>
              <w:t>6,6256∙10</w:t>
            </w:r>
            <w:r w:rsidRPr="007A076D">
              <w:rPr>
                <w:rFonts w:eastAsia="HelveticaNeue-Roman"/>
                <w:vertAlign w:val="superscript"/>
              </w:rPr>
              <w:t>-34</w:t>
            </w:r>
            <w:r w:rsidRPr="005F6812">
              <w:rPr>
                <w:rFonts w:eastAsia="HelveticaNeue-Roman"/>
              </w:rPr>
              <w:t xml:space="preserve"> Js</w:t>
            </w:r>
          </w:p>
        </w:tc>
      </w:tr>
      <w:tr w:rsidR="00683BD9" w:rsidRPr="00083F81" w:rsidTr="004C15A6">
        <w:tc>
          <w:tcPr>
            <w:tcW w:w="0" w:type="auto"/>
          </w:tcPr>
          <w:p w:rsidR="00683BD9" w:rsidRPr="005F6812" w:rsidRDefault="00683BD9" w:rsidP="00A66E2B">
            <w:pPr>
              <w:pStyle w:val="phyC4Tabelleninhalt"/>
              <w:jc w:val="left"/>
              <w:rPr>
                <w:rFonts w:eastAsia="HelveticaNeue-Roman"/>
              </w:rPr>
            </w:pPr>
            <w:r w:rsidRPr="005F6812">
              <w:rPr>
                <w:rFonts w:eastAsia="HelveticaNeue-Roman"/>
              </w:rPr>
              <w:t>Lichtgeschwindigkeit</w:t>
            </w:r>
          </w:p>
        </w:tc>
        <w:tc>
          <w:tcPr>
            <w:tcW w:w="0" w:type="auto"/>
          </w:tcPr>
          <w:p w:rsidR="00683BD9" w:rsidRPr="005F6812" w:rsidRDefault="00683BD9" w:rsidP="004C15A6">
            <w:pPr>
              <w:pStyle w:val="phyC4Tabelleninhalt"/>
              <w:jc w:val="left"/>
              <w:rPr>
                <w:rStyle w:val="phyC4Formelzeichen"/>
                <w:rFonts w:eastAsia="HelveticaNeue-Roman"/>
              </w:rPr>
            </w:pPr>
            <w:r w:rsidRPr="005F6812">
              <w:rPr>
                <w:rStyle w:val="phyC4Formelzeichen"/>
                <w:rFonts w:eastAsia="HelveticaNeue-Roman"/>
              </w:rPr>
              <w:t>c</w:t>
            </w:r>
          </w:p>
        </w:tc>
        <w:tc>
          <w:tcPr>
            <w:tcW w:w="0" w:type="auto"/>
          </w:tcPr>
          <w:p w:rsidR="00683BD9" w:rsidRPr="005F6812" w:rsidRDefault="00683BD9" w:rsidP="004C15A6">
            <w:pPr>
              <w:pStyle w:val="phyC4Tabelleninhalt"/>
              <w:jc w:val="left"/>
              <w:rPr>
                <w:rFonts w:eastAsia="HelveticaNeue-Roman"/>
              </w:rPr>
            </w:pPr>
            <w:r w:rsidRPr="005F6812">
              <w:rPr>
                <w:rFonts w:eastAsia="HelveticaNeue-Roman"/>
              </w:rPr>
              <w:t>=</w:t>
            </w:r>
            <w:r w:rsidR="00D15D3F">
              <w:rPr>
                <w:rFonts w:eastAsia="HelveticaNeue-Roman"/>
              </w:rPr>
              <w:t xml:space="preserve"> </w:t>
            </w:r>
            <w:r w:rsidRPr="005F6812">
              <w:rPr>
                <w:rFonts w:eastAsia="HelveticaNeue-Roman"/>
              </w:rPr>
              <w:t>2,9979∙10</w:t>
            </w:r>
            <w:r w:rsidRPr="007A076D">
              <w:rPr>
                <w:rFonts w:eastAsia="HelveticaNeue-Roman"/>
                <w:vertAlign w:val="superscript"/>
              </w:rPr>
              <w:t>8</w:t>
            </w:r>
            <w:r w:rsidRPr="005F6812">
              <w:rPr>
                <w:rFonts w:eastAsia="HelveticaNeue-Roman"/>
              </w:rPr>
              <w:t xml:space="preserve"> m/s</w:t>
            </w:r>
          </w:p>
        </w:tc>
      </w:tr>
      <w:tr w:rsidR="00683BD9" w:rsidRPr="00083F81" w:rsidTr="004C15A6">
        <w:tc>
          <w:tcPr>
            <w:tcW w:w="0" w:type="auto"/>
          </w:tcPr>
          <w:p w:rsidR="00683BD9" w:rsidRPr="005F6812" w:rsidRDefault="00683BD9" w:rsidP="00A66E2B">
            <w:pPr>
              <w:pStyle w:val="phyC4Tabelleninhalt"/>
              <w:jc w:val="left"/>
              <w:rPr>
                <w:rFonts w:eastAsia="HelveticaNeue-Roman"/>
              </w:rPr>
            </w:pPr>
            <w:r>
              <w:rPr>
                <w:rFonts w:eastAsia="HelveticaNeue-Roman"/>
              </w:rPr>
              <w:t>Elementarladung</w:t>
            </w:r>
          </w:p>
        </w:tc>
        <w:tc>
          <w:tcPr>
            <w:tcW w:w="0" w:type="auto"/>
          </w:tcPr>
          <w:p w:rsidR="00683BD9" w:rsidRPr="00A66E2B" w:rsidRDefault="00A66E2B" w:rsidP="004C15A6">
            <w:pPr>
              <w:pStyle w:val="phyC4Tabelleninhalt"/>
              <w:rPr>
                <w:rStyle w:val="phyC4Formelzeichen"/>
                <w:rFonts w:eastAsia="HelveticaNeue-Roman"/>
              </w:rPr>
            </w:pPr>
            <w:r w:rsidRPr="00A66E2B">
              <w:rPr>
                <w:rStyle w:val="phyC4Formelzeichen"/>
                <w:rFonts w:eastAsia="HelveticaNeue-Roman"/>
              </w:rPr>
              <w:t>e</w:t>
            </w:r>
          </w:p>
        </w:tc>
        <w:tc>
          <w:tcPr>
            <w:tcW w:w="0" w:type="auto"/>
          </w:tcPr>
          <w:p w:rsidR="00683BD9" w:rsidRPr="005F6812" w:rsidRDefault="00683BD9" w:rsidP="00A66E2B">
            <w:pPr>
              <w:pStyle w:val="phyC4Tabelleninhalt"/>
              <w:jc w:val="left"/>
              <w:rPr>
                <w:rFonts w:eastAsia="HelveticaNeue-Roman"/>
              </w:rPr>
            </w:pPr>
            <w:r w:rsidRPr="005F6812">
              <w:rPr>
                <w:rFonts w:eastAsia="HelveticaNeue-Roman"/>
              </w:rPr>
              <w:t>=</w:t>
            </w:r>
            <w:r w:rsidR="00D15D3F">
              <w:rPr>
                <w:rFonts w:eastAsia="HelveticaNeue-Roman"/>
              </w:rPr>
              <w:t xml:space="preserve"> </w:t>
            </w:r>
            <w:r w:rsidRPr="005F6812">
              <w:rPr>
                <w:rFonts w:eastAsia="HelveticaNeue-Roman"/>
              </w:rPr>
              <w:t>1,6021∙10</w:t>
            </w:r>
            <w:r w:rsidRPr="007A076D">
              <w:rPr>
                <w:rFonts w:eastAsia="HelveticaNeue-Roman"/>
                <w:vertAlign w:val="superscript"/>
              </w:rPr>
              <w:t>-19</w:t>
            </w:r>
            <w:r w:rsidRPr="005F6812">
              <w:rPr>
                <w:rFonts w:eastAsia="HelveticaNeue-Roman"/>
              </w:rPr>
              <w:t xml:space="preserve"> </w:t>
            </w:r>
            <w:r w:rsidR="00A66E2B">
              <w:rPr>
                <w:rFonts w:eastAsia="HelveticaNeue-Roman"/>
              </w:rPr>
              <w:t>As</w:t>
            </w:r>
          </w:p>
        </w:tc>
      </w:tr>
    </w:tbl>
    <w:p w:rsidR="00AF2DA9" w:rsidRDefault="00AF2DA9" w:rsidP="00AF2DA9">
      <w:pPr>
        <w:pStyle w:val="phyC4PosRahmMittig"/>
        <w:framePr w:hSpace="57" w:vSpace="57" w:wrap="notBeside" w:hAnchor="page" w:x="2222" w:y="11500"/>
      </w:pPr>
      <w:r>
        <w:br w:type="page"/>
      </w:r>
      <w:r>
        <w:rPr>
          <w:noProof/>
        </w:rPr>
        <w:drawing>
          <wp:inline distT="0" distB="0" distL="0" distR="0">
            <wp:extent cx="3521122" cy="2368916"/>
            <wp:effectExtent l="19050" t="0" r="3128" b="0"/>
            <wp:docPr id="82"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3522841" cy="2370072"/>
                    </a:xfrm>
                    <a:prstGeom prst="rect">
                      <a:avLst/>
                    </a:prstGeom>
                    <a:noFill/>
                    <a:ln w="9525">
                      <a:noFill/>
                      <a:miter lim="800000"/>
                      <a:headEnd/>
                      <a:tailEnd/>
                    </a:ln>
                  </pic:spPr>
                </pic:pic>
              </a:graphicData>
            </a:graphic>
          </wp:inline>
        </w:drawing>
      </w:r>
    </w:p>
    <w:p w:rsidR="00AF2DA9" w:rsidRPr="003802F2" w:rsidRDefault="00AF2DA9" w:rsidP="00AF2DA9">
      <w:pPr>
        <w:pStyle w:val="phyC4PosRahmMittig"/>
        <w:framePr w:hSpace="57" w:vSpace="57" w:wrap="notBeside" w:hAnchor="page" w:x="2222" w:y="11500"/>
        <w:rPr>
          <w:sz w:val="20"/>
        </w:rPr>
      </w:pPr>
      <w:r w:rsidRPr="003802F2">
        <w:rPr>
          <w:sz w:val="20"/>
        </w:rPr>
        <w:t xml:space="preserve">Abb. </w:t>
      </w:r>
      <w:r w:rsidR="00120E33">
        <w:rPr>
          <w:sz w:val="20"/>
        </w:rPr>
        <w:t>7</w:t>
      </w:r>
      <w:r w:rsidRPr="003802F2">
        <w:rPr>
          <w:sz w:val="20"/>
        </w:rPr>
        <w:t>:</w:t>
      </w:r>
      <w:r w:rsidRPr="003802F2">
        <w:rPr>
          <w:sz w:val="20"/>
        </w:rPr>
        <w:tab/>
        <w:t>Das Bremsspektrum von Kupfer; LiF-Analysatorkristall</w:t>
      </w:r>
    </w:p>
    <w:p w:rsidR="00683BD9" w:rsidRDefault="00683BD9" w:rsidP="00735934">
      <w:pPr>
        <w:pStyle w:val="phyC4Flietext"/>
      </w:pPr>
    </w:p>
    <w:p w:rsidR="00A66E2B" w:rsidRPr="0025410C" w:rsidRDefault="007A076D" w:rsidP="0025410C">
      <w:pPr>
        <w:pStyle w:val="phyC4Flietext"/>
      </w:pPr>
      <w:r>
        <w:t>folgt</w:t>
      </w:r>
      <w:r w:rsidRPr="0025410C">
        <w:t xml:space="preserve"> </w:t>
      </w:r>
      <w:r w:rsidR="00A66E2B" w:rsidRPr="0025410C">
        <w:t>für die kürzeste Wellenlänge der Röntgenphotonen:</w:t>
      </w:r>
    </w:p>
    <w:p w:rsidR="00A66E2B" w:rsidRDefault="00A66E2B" w:rsidP="00A66E2B">
      <w:pPr>
        <w:pStyle w:val="phyC4Formelzeile"/>
      </w:pPr>
      <w:r w:rsidRPr="00A66E2B">
        <w:rPr>
          <w:position w:val="-30"/>
        </w:rPr>
        <w:object w:dxaOrig="2680" w:dyaOrig="680">
          <v:shape id="_x0000_i1028" type="#_x0000_t75" style="width:135.15pt;height:33.3pt" o:ole="">
            <v:imagedata r:id="rId21" o:title=""/>
          </v:shape>
          <o:OLEObject Type="Embed" ProgID="Equation.3" ShapeID="_x0000_i1028" DrawAspect="Content" ObjectID="_1401686543" r:id="rId22"/>
        </w:object>
      </w:r>
    </w:p>
    <w:p w:rsidR="00A66E2B" w:rsidRDefault="00A66E2B" w:rsidP="0025410C">
      <w:pPr>
        <w:pStyle w:val="phyC4Flietext"/>
      </w:pPr>
      <w:r>
        <w:t xml:space="preserve">Zur Wellenlängenanalyse der Röntgenstrahlen wird ein </w:t>
      </w:r>
      <w:proofErr w:type="spellStart"/>
      <w:r>
        <w:t>LiF</w:t>
      </w:r>
      <w:r w:rsidR="008971F6">
        <w:t>-</w:t>
      </w:r>
      <w:r>
        <w:t>Einkristall</w:t>
      </w:r>
      <w:proofErr w:type="spellEnd"/>
      <w:r>
        <w:t xml:space="preserve"> benutzt. Treffen die Strahlen unter dem Glanzwinkel </w:t>
      </w:r>
      <w:r w:rsidR="00166392">
        <w:rPr>
          <w:rStyle w:val="phyC4Formelzeichen"/>
        </w:rPr>
        <w:t>ϑ</w:t>
      </w:r>
      <w:r>
        <w:rPr>
          <w:rFonts w:ascii="Grk" w:hAnsi="Grk" w:cs="Grk"/>
        </w:rPr>
        <w:t xml:space="preserve"> </w:t>
      </w:r>
      <w:r>
        <w:t>auf die Netzebenen des Kristalls, so interferieren die reflektierten Strahlen konstru</w:t>
      </w:r>
      <w:r>
        <w:t>k</w:t>
      </w:r>
      <w:r>
        <w:t>tiv miteinander, wenn ihr Gangunterschied einem Ganzzahligen der Wellenlänge entspricht. In diesen Fällen gilt die Bragg-Gleichung:</w:t>
      </w:r>
    </w:p>
    <w:p w:rsidR="00210BC2" w:rsidRPr="00A66E2B" w:rsidRDefault="00210BC2" w:rsidP="0025410C">
      <w:pPr>
        <w:pStyle w:val="phyC4Flietext"/>
      </w:pPr>
    </w:p>
    <w:p w:rsidR="00A66E2B" w:rsidRDefault="00A66E2B" w:rsidP="00A66E2B">
      <w:pPr>
        <w:pStyle w:val="phyC4Formelzeile"/>
      </w:pPr>
      <w:r w:rsidRPr="00A66E2B">
        <w:rPr>
          <w:position w:val="-6"/>
        </w:rPr>
        <w:object w:dxaOrig="1359" w:dyaOrig="279">
          <v:shape id="_x0000_i1029" type="#_x0000_t75" style="width:68.6pt;height:13.6pt" o:ole="">
            <v:imagedata r:id="rId23" o:title=""/>
          </v:shape>
          <o:OLEObject Type="Embed" ProgID="Equation.3" ShapeID="_x0000_i1029" DrawAspect="Content" ObjectID="_1401686544" r:id="rId24"/>
        </w:object>
      </w:r>
      <w:r w:rsidR="007A076D">
        <w:rPr>
          <w:position w:val="-6"/>
        </w:rPr>
        <w:t xml:space="preserve">                            </w:t>
      </w:r>
      <w:r w:rsidR="00B160D4">
        <w:rPr>
          <w:position w:val="-6"/>
        </w:rPr>
        <w:tab/>
      </w:r>
      <w:r>
        <w:t>(4)</w:t>
      </w:r>
    </w:p>
    <w:p w:rsidR="00210BC2" w:rsidRDefault="00210BC2" w:rsidP="0025410C">
      <w:pPr>
        <w:pStyle w:val="phyC4Flietext"/>
        <w:rPr>
          <w:szCs w:val="18"/>
        </w:rPr>
      </w:pPr>
    </w:p>
    <w:p w:rsidR="00A66E2B" w:rsidRPr="0025410C" w:rsidRDefault="00A66E2B" w:rsidP="0025410C">
      <w:pPr>
        <w:pStyle w:val="phyC4Flietext"/>
      </w:pPr>
      <w:r w:rsidRPr="0025410C">
        <w:rPr>
          <w:szCs w:val="18"/>
        </w:rPr>
        <w:t>(</w:t>
      </w:r>
      <w:r w:rsidRPr="0025410C">
        <w:t xml:space="preserve">LiF-(200)-Netzebenenabstand </w:t>
      </w:r>
      <w:r w:rsidRPr="005D2974">
        <w:rPr>
          <w:rStyle w:val="phyC4Formelzeichen"/>
        </w:rPr>
        <w:t>d</w:t>
      </w:r>
      <w:r w:rsidRPr="0025410C">
        <w:t xml:space="preserve"> = 201,4 pm; </w:t>
      </w:r>
      <w:r w:rsidRPr="005D2974">
        <w:rPr>
          <w:rStyle w:val="phyC4Formelzeichen"/>
        </w:rPr>
        <w:t>n</w:t>
      </w:r>
      <w:r w:rsidRPr="0025410C">
        <w:t xml:space="preserve"> = 1, 2, 3, ....)</w:t>
      </w:r>
    </w:p>
    <w:p w:rsidR="00B160D4" w:rsidRDefault="00B160D4" w:rsidP="00B160D4">
      <w:pPr>
        <w:pStyle w:val="phyC4PosRahmHalbspaltig"/>
        <w:framePr w:w="4775" w:h="3725" w:wrap="around" w:vAnchor="page" w:hAnchor="page" w:x="6326" w:y="1801"/>
      </w:pPr>
      <w:r>
        <w:lastRenderedPageBreak/>
        <w:br w:type="page"/>
      </w:r>
      <w:r>
        <w:rPr>
          <w:noProof/>
        </w:rPr>
        <w:drawing>
          <wp:inline distT="0" distB="0" distL="0" distR="0">
            <wp:extent cx="3032125" cy="1802266"/>
            <wp:effectExtent l="1905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3032125" cy="1802266"/>
                    </a:xfrm>
                    <a:prstGeom prst="rect">
                      <a:avLst/>
                    </a:prstGeom>
                    <a:noFill/>
                    <a:ln w="9525">
                      <a:noFill/>
                      <a:miter lim="800000"/>
                      <a:headEnd/>
                      <a:tailEnd/>
                    </a:ln>
                  </pic:spPr>
                </pic:pic>
              </a:graphicData>
            </a:graphic>
          </wp:inline>
        </w:drawing>
      </w:r>
    </w:p>
    <w:p w:rsidR="00B160D4" w:rsidRPr="00EF016E" w:rsidRDefault="00B160D4" w:rsidP="00B160D4">
      <w:pPr>
        <w:pStyle w:val="phyC4PosRahmHalbspaltig"/>
        <w:framePr w:w="4775" w:h="3725" w:wrap="around" w:vAnchor="page" w:hAnchor="page" w:x="6326" w:y="1801"/>
        <w:tabs>
          <w:tab w:val="clear" w:pos="737"/>
          <w:tab w:val="left" w:pos="0"/>
        </w:tabs>
        <w:ind w:left="0" w:firstLine="0"/>
        <w:rPr>
          <w:sz w:val="20"/>
        </w:rPr>
      </w:pPr>
      <w:r w:rsidRPr="00EF016E">
        <w:rPr>
          <w:sz w:val="20"/>
        </w:rPr>
        <w:t xml:space="preserve">Abb. </w:t>
      </w:r>
      <w:r w:rsidR="00120E33">
        <w:rPr>
          <w:sz w:val="20"/>
        </w:rPr>
        <w:t>8</w:t>
      </w:r>
      <w:r w:rsidRPr="00EF016E">
        <w:rPr>
          <w:sz w:val="20"/>
        </w:rPr>
        <w:t>:</w:t>
      </w:r>
      <w:r w:rsidRPr="00EF016E">
        <w:rPr>
          <w:sz w:val="20"/>
        </w:rPr>
        <w:tab/>
        <w:t xml:space="preserve">Das Bremsspektrum von Kupfer für </w:t>
      </w:r>
      <w:r>
        <w:rPr>
          <w:sz w:val="20"/>
        </w:rPr>
        <w:t>drei</w:t>
      </w:r>
      <w:r w:rsidRPr="00EF016E">
        <w:rPr>
          <w:sz w:val="20"/>
        </w:rPr>
        <w:t xml:space="preserve"> verschiedene Anodenspannungen </w:t>
      </w:r>
      <w:r w:rsidRPr="00EF016E">
        <w:rPr>
          <w:rStyle w:val="phyC4Formelzeichen"/>
          <w:sz w:val="22"/>
          <w:szCs w:val="22"/>
        </w:rPr>
        <w:t>U</w:t>
      </w:r>
      <w:r w:rsidRPr="00EF016E">
        <w:rPr>
          <w:rStyle w:val="phyC4Formelzeichen"/>
          <w:sz w:val="22"/>
          <w:szCs w:val="22"/>
          <w:vertAlign w:val="subscript"/>
        </w:rPr>
        <w:t>A</w:t>
      </w:r>
      <w:r>
        <w:rPr>
          <w:rStyle w:val="phyC4Formelzeichen"/>
          <w:sz w:val="22"/>
          <w:szCs w:val="22"/>
          <w:vertAlign w:val="subscript"/>
        </w:rPr>
        <w:t xml:space="preserve"> </w:t>
      </w:r>
      <w:r w:rsidRPr="00B716AD">
        <w:rPr>
          <w:rStyle w:val="phyC4Formelzeichen"/>
          <w:rFonts w:ascii="Arial" w:hAnsi="Arial" w:cs="Arial"/>
          <w:i w:val="0"/>
          <w:sz w:val="20"/>
        </w:rPr>
        <w:t xml:space="preserve">(15 </w:t>
      </w:r>
      <w:proofErr w:type="spellStart"/>
      <w:r w:rsidRPr="00B716AD">
        <w:rPr>
          <w:rStyle w:val="phyC4Formelzeichen"/>
          <w:rFonts w:ascii="Arial" w:hAnsi="Arial" w:cs="Arial"/>
          <w:i w:val="0"/>
          <w:sz w:val="20"/>
        </w:rPr>
        <w:t>k</w:t>
      </w:r>
      <w:r>
        <w:rPr>
          <w:rStyle w:val="phyC4Formelzeichen"/>
          <w:rFonts w:ascii="Arial" w:hAnsi="Arial" w:cs="Arial"/>
          <w:i w:val="0"/>
          <w:sz w:val="20"/>
        </w:rPr>
        <w:t>V</w:t>
      </w:r>
      <w:proofErr w:type="spellEnd"/>
      <w:r w:rsidRPr="00B716AD">
        <w:rPr>
          <w:rStyle w:val="phyC4Formelzeichen"/>
          <w:rFonts w:ascii="Arial" w:hAnsi="Arial" w:cs="Arial"/>
          <w:i w:val="0"/>
          <w:sz w:val="20"/>
        </w:rPr>
        <w:t xml:space="preserve">, </w:t>
      </w:r>
      <w:r w:rsidR="00D571B3">
        <w:rPr>
          <w:rStyle w:val="phyC4Formelzeichen"/>
          <w:rFonts w:ascii="Arial" w:hAnsi="Arial" w:cs="Arial"/>
          <w:i w:val="0"/>
          <w:sz w:val="20"/>
        </w:rPr>
        <w:t xml:space="preserve">25 kV, </w:t>
      </w:r>
      <w:r w:rsidRPr="00B716AD">
        <w:rPr>
          <w:rStyle w:val="phyC4Formelzeichen"/>
          <w:rFonts w:ascii="Arial" w:hAnsi="Arial" w:cs="Arial"/>
          <w:i w:val="0"/>
          <w:sz w:val="20"/>
        </w:rPr>
        <w:t xml:space="preserve">31 </w:t>
      </w:r>
      <w:proofErr w:type="spellStart"/>
      <w:r w:rsidRPr="00B716AD">
        <w:rPr>
          <w:rStyle w:val="phyC4Formelzeichen"/>
          <w:rFonts w:ascii="Arial" w:hAnsi="Arial" w:cs="Arial"/>
          <w:i w:val="0"/>
          <w:sz w:val="20"/>
        </w:rPr>
        <w:t>kV</w:t>
      </w:r>
      <w:proofErr w:type="spellEnd"/>
      <w:r w:rsidRPr="00B716AD">
        <w:rPr>
          <w:rStyle w:val="phyC4Formelzeichen"/>
          <w:rFonts w:ascii="Arial" w:hAnsi="Arial" w:cs="Arial"/>
          <w:i w:val="0"/>
          <w:sz w:val="20"/>
        </w:rPr>
        <w:t>)</w:t>
      </w:r>
      <w:r w:rsidRPr="00EF016E">
        <w:rPr>
          <w:sz w:val="20"/>
        </w:rPr>
        <w:t xml:space="preserve">, x-Achse: Glanzwinkel </w:t>
      </w:r>
      <w:r>
        <w:rPr>
          <w:rStyle w:val="phyC4Formelzeichen"/>
          <w:sz w:val="22"/>
          <w:szCs w:val="22"/>
        </w:rPr>
        <w:t>ϑ</w:t>
      </w:r>
      <w:r w:rsidRPr="00EF016E">
        <w:rPr>
          <w:rFonts w:cs="Arial"/>
          <w:sz w:val="20"/>
        </w:rPr>
        <w:t xml:space="preserve"> </w:t>
      </w:r>
      <w:r w:rsidRPr="00EF016E">
        <w:rPr>
          <w:sz w:val="20"/>
        </w:rPr>
        <w:t>/°</w:t>
      </w:r>
    </w:p>
    <w:p w:rsidR="00CC578F" w:rsidRDefault="00CC578F" w:rsidP="00CC578F">
      <w:pPr>
        <w:pStyle w:val="phyC4berschrift"/>
      </w:pPr>
      <w:r w:rsidRPr="00D32262">
        <w:t>Auswertung</w:t>
      </w:r>
      <w:r>
        <w:t xml:space="preserve"> </w:t>
      </w:r>
    </w:p>
    <w:p w:rsidR="00CC578F" w:rsidRDefault="00CC578F" w:rsidP="00CC578F">
      <w:pPr>
        <w:pStyle w:val="phyC4Zwischenberschrift"/>
      </w:pPr>
      <w:r>
        <w:t>Aufgabe 1</w:t>
      </w:r>
      <w:r w:rsidR="008971F6">
        <w:t>:</w:t>
      </w:r>
      <w:r w:rsidR="00ED667A" w:rsidRPr="00ED667A">
        <w:t xml:space="preserve"> </w:t>
      </w:r>
      <w:r w:rsidR="00ED667A">
        <w:t>Registrieren Sie das von der Kupfe</w:t>
      </w:r>
      <w:r w:rsidR="00ED667A">
        <w:t>r</w:t>
      </w:r>
      <w:r w:rsidR="00ED667A">
        <w:t>anode ausgehende Röntgenspektrum mit ve</w:t>
      </w:r>
      <w:r w:rsidR="00ED667A">
        <w:t>r</w:t>
      </w:r>
      <w:r w:rsidR="00ED667A">
        <w:t xml:space="preserve">schiedenen Werten der Anodenspannung </w:t>
      </w:r>
      <w:r w:rsidR="00ED667A" w:rsidRPr="006C1048">
        <w:rPr>
          <w:rStyle w:val="phyC4Formelzeichen"/>
        </w:rPr>
        <w:t>U</w:t>
      </w:r>
      <w:r w:rsidR="00ED667A" w:rsidRPr="006C1048">
        <w:rPr>
          <w:rStyle w:val="phyC4Formelzeichen"/>
          <w:vertAlign w:val="subscript"/>
        </w:rPr>
        <w:t>A</w:t>
      </w:r>
      <w:r w:rsidR="00ED667A" w:rsidRPr="006C1048">
        <w:rPr>
          <w:sz w:val="14"/>
          <w:szCs w:val="14"/>
        </w:rPr>
        <w:t xml:space="preserve"> </w:t>
      </w:r>
      <w:r w:rsidR="00ED667A">
        <w:t xml:space="preserve">als Funktion des Bragg-Winkels </w:t>
      </w:r>
      <w:r w:rsidR="00ED667A">
        <w:rPr>
          <w:rStyle w:val="phyC4Formelzeichen"/>
        </w:rPr>
        <w:t>ϑ</w:t>
      </w:r>
      <w:r w:rsidR="00ED667A" w:rsidRPr="006C1048">
        <w:rPr>
          <w:rFonts w:ascii="Grk" w:hAnsi="Grk" w:cs="Grk"/>
        </w:rPr>
        <w:t xml:space="preserve"> </w:t>
      </w:r>
      <w:r w:rsidR="00ED667A">
        <w:t>mit Hilfe des LiF-Einkristalls als Analysator.</w:t>
      </w:r>
    </w:p>
    <w:p w:rsidR="00CC578F" w:rsidRDefault="00CC578F" w:rsidP="0025410C">
      <w:pPr>
        <w:pStyle w:val="phyC4Flietext"/>
      </w:pPr>
      <w:r>
        <w:t xml:space="preserve">Abbildung </w:t>
      </w:r>
      <w:r w:rsidR="00120E33">
        <w:t>7</w:t>
      </w:r>
      <w:r>
        <w:t xml:space="preserve"> zeigt das ganze Bremsspektrum der Kupferanode. In Abbildung </w:t>
      </w:r>
      <w:r w:rsidR="00120E33">
        <w:t>8</w:t>
      </w:r>
      <w:r>
        <w:t xml:space="preserve"> ist nur der für die we</w:t>
      </w:r>
      <w:r>
        <w:t>i</w:t>
      </w:r>
      <w:r>
        <w:t xml:space="preserve">tere Auswertung interessante Abschnitt für drei beispielhafte Anodenspannungen zu sehen. </w:t>
      </w:r>
      <w:r w:rsidR="00B160D4">
        <w:t xml:space="preserve">Der Einsatz des Bremsspektrums verschiebt sich </w:t>
      </w:r>
      <w:r w:rsidR="004C099D">
        <w:t xml:space="preserve">bei Erhöhung der Anodenspannung </w:t>
      </w:r>
      <w:r w:rsidR="00B160D4">
        <w:t>zu kleineren Glanzwinkeln, also kleineren Wellenlängen</w:t>
      </w:r>
      <w:r>
        <w:t>.</w:t>
      </w:r>
    </w:p>
    <w:p w:rsidR="00B84CC4" w:rsidRDefault="00B84CC4" w:rsidP="00B160D4">
      <w:pPr>
        <w:pStyle w:val="phyC4Zwischenberschrift"/>
      </w:pPr>
    </w:p>
    <w:p w:rsidR="00ED667A" w:rsidRDefault="00CC578F" w:rsidP="00ED667A">
      <w:pPr>
        <w:pStyle w:val="phyC4Zwischenberschrift"/>
      </w:pPr>
      <w:r>
        <w:t>Aufgabe 2</w:t>
      </w:r>
      <w:r w:rsidR="008971F6">
        <w:t>:</w:t>
      </w:r>
      <w:r w:rsidR="00ED667A" w:rsidRPr="00ED667A">
        <w:t xml:space="preserve"> </w:t>
      </w:r>
      <w:r w:rsidR="00ED667A">
        <w:t>Ermitteln Sie den kurzwelligen Einsatz (</w:t>
      </w:r>
      <w:r w:rsidR="00ED667A" w:rsidRPr="006C1048">
        <w:rPr>
          <w:rStyle w:val="phyC4Formelzeichen"/>
        </w:rPr>
        <w:t>λ</w:t>
      </w:r>
      <w:r w:rsidR="00ED667A" w:rsidRPr="006C1048">
        <w:rPr>
          <w:rStyle w:val="phyC4Formelzeichen"/>
          <w:vertAlign w:val="subscript"/>
        </w:rPr>
        <w:t>min</w:t>
      </w:r>
      <w:r w:rsidR="00ED667A">
        <w:t>) der jeweiligen Bremsspektren.</w:t>
      </w:r>
    </w:p>
    <w:p w:rsidR="00CC578F" w:rsidRDefault="00CC578F" w:rsidP="00B160D4">
      <w:pPr>
        <w:pStyle w:val="phyC4Zwischenberschrift"/>
      </w:pPr>
    </w:p>
    <w:p w:rsidR="00A66E2B" w:rsidRDefault="00A66E2B" w:rsidP="0025410C">
      <w:pPr>
        <w:pStyle w:val="phyC4Flietext"/>
      </w:pPr>
      <w:r>
        <w:t xml:space="preserve">Die kurzwellige Grenze </w:t>
      </w:r>
      <w:r w:rsidR="0025410C" w:rsidRPr="006C1048">
        <w:rPr>
          <w:rStyle w:val="phyC4Formelzeichen"/>
        </w:rPr>
        <w:t>λ</w:t>
      </w:r>
      <w:r w:rsidR="0025410C" w:rsidRPr="006C1048">
        <w:rPr>
          <w:rStyle w:val="phyC4Formelzeichen"/>
          <w:vertAlign w:val="subscript"/>
        </w:rPr>
        <w:t>min</w:t>
      </w:r>
      <w:r>
        <w:rPr>
          <w:sz w:val="14"/>
          <w:szCs w:val="14"/>
        </w:rPr>
        <w:t xml:space="preserve"> </w:t>
      </w:r>
      <w:r>
        <w:t>des Bremsspektrums ist durch den zugehörigen Glanzwinkel gegeben und kann mit Hilfe von (4) berechnet werden.</w:t>
      </w:r>
    </w:p>
    <w:p w:rsidR="007A076D" w:rsidRDefault="007A076D">
      <w:pPr>
        <w:tabs>
          <w:tab w:val="clear" w:pos="425"/>
        </w:tabs>
        <w:rPr>
          <w:szCs w:val="20"/>
        </w:rPr>
      </w:pPr>
    </w:p>
    <w:p w:rsidR="00B160D4" w:rsidRDefault="00B160D4" w:rsidP="00B160D4">
      <w:pPr>
        <w:pStyle w:val="phyC4PosRahmHalbspaltig"/>
        <w:framePr w:wrap="around" w:vAnchor="page" w:hAnchor="page" w:x="6251" w:y="5971"/>
      </w:pPr>
      <w:r>
        <w:br w:type="page"/>
      </w:r>
      <w:r>
        <w:rPr>
          <w:noProof/>
        </w:rPr>
        <w:drawing>
          <wp:inline distT="0" distB="0" distL="0" distR="0">
            <wp:extent cx="3186430" cy="2319020"/>
            <wp:effectExtent l="19050" t="0" r="0" b="0"/>
            <wp:docPr id="69" name="Grafik 1" descr="Duanehuntmisteig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nehuntmisteigung.jpg"/>
                    <pic:cNvPicPr/>
                  </pic:nvPicPr>
                  <pic:blipFill>
                    <a:blip r:embed="rId26" cstate="print"/>
                    <a:stretch>
                      <a:fillRect/>
                    </a:stretch>
                  </pic:blipFill>
                  <pic:spPr>
                    <a:xfrm>
                      <a:off x="0" y="0"/>
                      <a:ext cx="3186430" cy="2319020"/>
                    </a:xfrm>
                    <a:prstGeom prst="rect">
                      <a:avLst/>
                    </a:prstGeom>
                  </pic:spPr>
                </pic:pic>
              </a:graphicData>
            </a:graphic>
          </wp:inline>
        </w:drawing>
      </w:r>
    </w:p>
    <w:p w:rsidR="00B160D4" w:rsidRPr="00A2477E" w:rsidRDefault="00B160D4" w:rsidP="00B160D4">
      <w:pPr>
        <w:pStyle w:val="phyC4PosRahmHalbspaltig"/>
        <w:framePr w:wrap="around" w:vAnchor="page" w:hAnchor="page" w:x="6251" w:y="5971"/>
        <w:tabs>
          <w:tab w:val="clear" w:pos="737"/>
          <w:tab w:val="left" w:pos="0"/>
        </w:tabs>
        <w:ind w:left="0" w:firstLine="0"/>
        <w:rPr>
          <w:sz w:val="20"/>
        </w:rPr>
      </w:pPr>
      <w:r w:rsidRPr="00A2477E">
        <w:rPr>
          <w:sz w:val="20"/>
        </w:rPr>
        <w:t xml:space="preserve">Abb. </w:t>
      </w:r>
      <w:r w:rsidR="00120E33">
        <w:rPr>
          <w:sz w:val="20"/>
        </w:rPr>
        <w:t>9</w:t>
      </w:r>
      <w:r w:rsidRPr="00A2477E">
        <w:rPr>
          <w:sz w:val="20"/>
        </w:rPr>
        <w:t>:</w:t>
      </w:r>
      <w:r w:rsidRPr="00A2477E">
        <w:rPr>
          <w:sz w:val="20"/>
        </w:rPr>
        <w:tab/>
        <w:t>Duane-Huntsches-Verschiebungsgesetz:</w:t>
      </w:r>
      <w:r>
        <w:rPr>
          <w:sz w:val="20"/>
        </w:rPr>
        <w:br/>
      </w:r>
      <w:r w:rsidRPr="00A2477E">
        <w:rPr>
          <w:sz w:val="20"/>
        </w:rPr>
        <w:t xml:space="preserve"> </w:t>
      </w:r>
      <w:r w:rsidRPr="00A2477E">
        <w:rPr>
          <w:rStyle w:val="phyC4Formelzeichen"/>
        </w:rPr>
        <w:t>λ</w:t>
      </w:r>
      <w:r w:rsidRPr="00A2477E">
        <w:rPr>
          <w:rStyle w:val="phyC4Formelzeichen"/>
          <w:vertAlign w:val="subscript"/>
        </w:rPr>
        <w:t>min</w:t>
      </w:r>
      <w:r>
        <w:rPr>
          <w:rStyle w:val="phyC4Formelzeichen"/>
          <w:vertAlign w:val="subscript"/>
        </w:rPr>
        <w:t xml:space="preserve"> </w:t>
      </w:r>
      <w:r>
        <w:rPr>
          <w:sz w:val="20"/>
        </w:rPr>
        <w:t xml:space="preserve">= </w:t>
      </w:r>
      <w:r w:rsidRPr="00A2477E">
        <w:rPr>
          <w:sz w:val="20"/>
        </w:rPr>
        <w:t>f(1/</w:t>
      </w:r>
      <w:r w:rsidRPr="00A2477E">
        <w:rPr>
          <w:rStyle w:val="phyC4Formelzeichen"/>
        </w:rPr>
        <w:t>U</w:t>
      </w:r>
      <w:r w:rsidRPr="00A2477E">
        <w:rPr>
          <w:rStyle w:val="phyC4Formelzeichen"/>
          <w:vertAlign w:val="subscript"/>
        </w:rPr>
        <w:t>A</w:t>
      </w:r>
      <w:r w:rsidRPr="00A2477E">
        <w:rPr>
          <w:sz w:val="20"/>
        </w:rPr>
        <w:t>)</w:t>
      </w:r>
    </w:p>
    <w:p w:rsidR="00ED667A" w:rsidRPr="00B04FD9" w:rsidRDefault="00B84CC4" w:rsidP="00ED667A">
      <w:pPr>
        <w:pStyle w:val="phyC4Zwischenberschrift"/>
      </w:pPr>
      <w:r>
        <w:t>Aufgabe 3</w:t>
      </w:r>
      <w:r w:rsidR="008971F6">
        <w:t>:</w:t>
      </w:r>
      <w:r w:rsidR="00ED667A" w:rsidRPr="00ED667A">
        <w:t xml:space="preserve"> </w:t>
      </w:r>
      <w:r w:rsidR="00ED667A">
        <w:t xml:space="preserve">Tragen Sie die Funktionen </w:t>
      </w:r>
      <w:r w:rsidR="00ED667A" w:rsidRPr="006C1048">
        <w:rPr>
          <w:rStyle w:val="phyC4Formelzeichen"/>
        </w:rPr>
        <w:t>λ</w:t>
      </w:r>
      <w:r w:rsidR="00ED667A" w:rsidRPr="006C1048">
        <w:rPr>
          <w:rStyle w:val="phyC4Formelzeichen"/>
          <w:vertAlign w:val="subscript"/>
        </w:rPr>
        <w:t>min</w:t>
      </w:r>
      <w:r w:rsidR="00ED667A" w:rsidRPr="006C1048">
        <w:rPr>
          <w:rStyle w:val="phyC4Formelzeichen"/>
        </w:rPr>
        <w:t>= f(1/ U</w:t>
      </w:r>
      <w:r w:rsidR="00ED667A" w:rsidRPr="006C1048">
        <w:rPr>
          <w:rStyle w:val="phyC4Formelzeichen"/>
          <w:vertAlign w:val="subscript"/>
        </w:rPr>
        <w:t>A</w:t>
      </w:r>
      <w:r w:rsidR="00ED667A" w:rsidRPr="006C1048">
        <w:rPr>
          <w:rStyle w:val="phyC4Formelzeichen"/>
        </w:rPr>
        <w:t>)</w:t>
      </w:r>
      <w:r w:rsidR="00ED667A">
        <w:t xml:space="preserve"> und </w:t>
      </w:r>
      <w:r w:rsidR="00ED667A" w:rsidRPr="006C1048">
        <w:rPr>
          <w:rStyle w:val="phyC4Formelzeichen"/>
        </w:rPr>
        <w:t xml:space="preserve">sin </w:t>
      </w:r>
      <w:r w:rsidR="00ED667A">
        <w:rPr>
          <w:rStyle w:val="phyC4Formelzeichen"/>
        </w:rPr>
        <w:t>ϑ</w:t>
      </w:r>
      <w:r w:rsidR="00ED667A" w:rsidRPr="006C1048">
        <w:rPr>
          <w:rStyle w:val="phyC4Formelzeichen"/>
          <w:vertAlign w:val="subscript"/>
        </w:rPr>
        <w:t>min</w:t>
      </w:r>
      <w:r w:rsidR="00ED667A" w:rsidRPr="006C1048">
        <w:rPr>
          <w:rStyle w:val="phyC4Formelzeichen"/>
        </w:rPr>
        <w:t>= f(1/ U</w:t>
      </w:r>
      <w:r w:rsidR="00ED667A" w:rsidRPr="006C1048">
        <w:rPr>
          <w:rStyle w:val="phyC4Formelzeichen"/>
          <w:vertAlign w:val="subscript"/>
        </w:rPr>
        <w:t>A</w:t>
      </w:r>
      <w:r w:rsidR="00ED667A" w:rsidRPr="006C1048">
        <w:rPr>
          <w:rStyle w:val="phyC4Formelzeichen"/>
        </w:rPr>
        <w:t>)</w:t>
      </w:r>
      <w:r w:rsidR="00ED667A">
        <w:t xml:space="preserve"> grafisch auf. Berechnen Sie das Plancksche Wirkungsquantum.</w:t>
      </w:r>
    </w:p>
    <w:p w:rsidR="00B84CC4" w:rsidRDefault="00B84CC4" w:rsidP="00B84CC4">
      <w:pPr>
        <w:pStyle w:val="phyC4Zwischenberschrift"/>
      </w:pPr>
    </w:p>
    <w:p w:rsidR="00A66E2B" w:rsidRPr="00A66E2B" w:rsidRDefault="00A66E2B" w:rsidP="0025410C">
      <w:pPr>
        <w:pStyle w:val="phyC4Flietext"/>
      </w:pPr>
      <w:r>
        <w:t xml:space="preserve">Abb. </w:t>
      </w:r>
      <w:r w:rsidR="00120E33">
        <w:t>9</w:t>
      </w:r>
      <w:r>
        <w:t xml:space="preserve"> zeigt die aus den Bremsspektren bestim</w:t>
      </w:r>
      <w:r>
        <w:t>m</w:t>
      </w:r>
      <w:r>
        <w:t xml:space="preserve">ten </w:t>
      </w:r>
      <w:r w:rsidR="0025410C" w:rsidRPr="006C1048">
        <w:rPr>
          <w:rStyle w:val="phyC4Formelzeichen"/>
        </w:rPr>
        <w:t>λ</w:t>
      </w:r>
      <w:r w:rsidR="0025410C" w:rsidRPr="006C1048">
        <w:rPr>
          <w:rStyle w:val="phyC4Formelzeichen"/>
          <w:vertAlign w:val="subscript"/>
        </w:rPr>
        <w:t>min</w:t>
      </w:r>
      <w:r w:rsidR="0025410C">
        <w:t xml:space="preserve"> </w:t>
      </w:r>
      <w:r>
        <w:t>-Werte als Funktion von 1/</w:t>
      </w:r>
      <w:r w:rsidRPr="0025410C">
        <w:rPr>
          <w:rStyle w:val="phyC4Formelzeichen"/>
        </w:rPr>
        <w:t>U</w:t>
      </w:r>
      <w:r w:rsidRPr="0025410C">
        <w:rPr>
          <w:rStyle w:val="phyC4Formelzeichen"/>
          <w:vertAlign w:val="subscript"/>
        </w:rPr>
        <w:t>A</w:t>
      </w:r>
      <w:r>
        <w:t>.</w:t>
      </w:r>
    </w:p>
    <w:p w:rsidR="00A66E2B" w:rsidRDefault="00A66E2B" w:rsidP="0025410C">
      <w:pPr>
        <w:pStyle w:val="phyC4Flietext"/>
      </w:pPr>
    </w:p>
    <w:p w:rsidR="00A66E2B" w:rsidRDefault="00A66E2B" w:rsidP="0025410C">
      <w:pPr>
        <w:pStyle w:val="phyC4Flietext"/>
      </w:pPr>
      <w:r>
        <w:t xml:space="preserve">Der Wert für die Steigung </w:t>
      </w:r>
      <w:r w:rsidRPr="0025410C">
        <w:rPr>
          <w:rStyle w:val="phyC4Formelzeichen"/>
        </w:rPr>
        <w:t>m</w:t>
      </w:r>
      <w:r>
        <w:rPr>
          <w:rFonts w:ascii="CoreTTI" w:hAnsi="CoreTTI" w:cs="CoreTTI"/>
        </w:rPr>
        <w:t xml:space="preserve"> </w:t>
      </w:r>
      <w:r>
        <w:t xml:space="preserve">der resultierenden Geraden bestätigt die Beziehung </w:t>
      </w:r>
      <w:r w:rsidR="007A076D">
        <w:t xml:space="preserve">nach </w:t>
      </w:r>
      <w:r w:rsidR="00B160D4">
        <w:t>dem Du</w:t>
      </w:r>
      <w:r w:rsidR="00B160D4">
        <w:t>a</w:t>
      </w:r>
      <w:r w:rsidR="00B160D4">
        <w:t xml:space="preserve">ne-Huntsches Verschiebungsgesetz, </w:t>
      </w:r>
      <w:r w:rsidR="007A076D">
        <w:t xml:space="preserve">Formel </w:t>
      </w:r>
      <w:r>
        <w:t>(2):</w:t>
      </w:r>
    </w:p>
    <w:p w:rsidR="00210BC2" w:rsidRPr="00A66E2B" w:rsidRDefault="00210BC2" w:rsidP="0025410C">
      <w:pPr>
        <w:pStyle w:val="phyC4Flietext"/>
      </w:pPr>
    </w:p>
    <w:p w:rsidR="00A66E2B" w:rsidRDefault="007A076D" w:rsidP="00A66E2B">
      <w:pPr>
        <w:pStyle w:val="phyC4Formelzeile"/>
      </w:pPr>
      <w:r w:rsidRPr="00A66E2B">
        <w:rPr>
          <w:position w:val="-30"/>
        </w:rPr>
        <w:object w:dxaOrig="3700" w:dyaOrig="680">
          <v:shape id="_x0000_i1030" type="#_x0000_t75" style="width:184.75pt;height:33.3pt" o:ole="">
            <v:imagedata r:id="rId27" o:title=""/>
          </v:shape>
          <o:OLEObject Type="Embed" ProgID="Equation.3" ShapeID="_x0000_i1030" DrawAspect="Content" ObjectID="_1401686545" r:id="rId28"/>
        </w:object>
      </w:r>
    </w:p>
    <w:p w:rsidR="00A66E2B" w:rsidRDefault="00A66E2B" w:rsidP="0025410C">
      <w:pPr>
        <w:pStyle w:val="phyC4Flietext"/>
      </w:pPr>
      <w:r>
        <w:t xml:space="preserve">Aus der Schar der Bremsspektren kann das Plancksche Wirkungsquantum </w:t>
      </w:r>
      <w:r w:rsidRPr="0025410C">
        <w:rPr>
          <w:rStyle w:val="phyC4Formelzeichen"/>
        </w:rPr>
        <w:t>h</w:t>
      </w:r>
      <w:r>
        <w:rPr>
          <w:rFonts w:ascii="CoreTTI" w:hAnsi="CoreTTI" w:cs="CoreTTI"/>
        </w:rPr>
        <w:t xml:space="preserve"> </w:t>
      </w:r>
      <w:r>
        <w:t>bestimmt we</w:t>
      </w:r>
      <w:r>
        <w:t>r</w:t>
      </w:r>
      <w:r>
        <w:t>den. Aus (3) und (4) ergibt sich:</w:t>
      </w:r>
    </w:p>
    <w:p w:rsidR="00A66E2B" w:rsidRDefault="001771F9" w:rsidP="00A66E2B">
      <w:pPr>
        <w:pStyle w:val="phyC4Formelzeile"/>
      </w:pPr>
      <w:r w:rsidRPr="00A66E2B">
        <w:rPr>
          <w:position w:val="-24"/>
        </w:rPr>
        <w:object w:dxaOrig="1740" w:dyaOrig="620">
          <v:shape id="_x0000_i1031" type="#_x0000_t75" style="width:86.95pt;height:31.25pt" o:ole="">
            <v:imagedata r:id="rId29" o:title=""/>
          </v:shape>
          <o:OLEObject Type="Embed" ProgID="Equation.3" ShapeID="_x0000_i1031" DrawAspect="Content" ObjectID="_1401686546" r:id="rId30"/>
        </w:object>
      </w:r>
      <w:r w:rsidR="007A076D">
        <w:rPr>
          <w:position w:val="-24"/>
        </w:rPr>
        <w:t xml:space="preserve">                        </w:t>
      </w:r>
      <w:r w:rsidR="00A66E2B">
        <w:t>(5)</w:t>
      </w:r>
    </w:p>
    <w:p w:rsidR="00B160D4" w:rsidRDefault="00001AFC" w:rsidP="00B160D4">
      <w:pPr>
        <w:pStyle w:val="phyC4PosRahmHalbspaltig"/>
        <w:framePr w:wrap="around" w:vAnchor="page" w:hAnchor="page" w:x="6187" w:y="10875"/>
      </w:pPr>
      <w:r w:rsidRPr="00001AFC">
        <w:rPr>
          <w:noProof/>
          <w:sz w:val="20"/>
          <w:lang w:eastAsia="en-US"/>
        </w:rPr>
        <w:pict>
          <v:shape id="_x0000_s2123" type="#_x0000_t202" style="position:absolute;left:0;text-align:left;margin-left:2.8pt;margin-top:1.15pt;width:48.65pt;height:15.2pt;z-index:251652096;mso-position-horizontal-relative:text;mso-position-vertical-relative:text;mso-width-relative:margin;mso-height-relative:margin" stroked="f">
            <v:textbox inset="0,0,0,0">
              <w:txbxContent>
                <w:p w:rsidR="004C099D" w:rsidRPr="0053476F" w:rsidRDefault="004C099D">
                  <w:pPr>
                    <w:rPr>
                      <w:sz w:val="20"/>
                      <w:szCs w:val="20"/>
                    </w:rPr>
                  </w:pPr>
                  <w:proofErr w:type="spellStart"/>
                  <w:r w:rsidRPr="0053476F">
                    <w:rPr>
                      <w:rStyle w:val="phyC4Formelzeichen"/>
                      <w:sz w:val="20"/>
                      <w:szCs w:val="20"/>
                    </w:rPr>
                    <w:t>sinϑ</w:t>
                  </w:r>
                  <w:r w:rsidRPr="0053476F">
                    <w:rPr>
                      <w:rStyle w:val="phyC4Formelzeichen"/>
                      <w:sz w:val="20"/>
                      <w:szCs w:val="20"/>
                      <w:vertAlign w:val="subscript"/>
                    </w:rPr>
                    <w:t>min</w:t>
                  </w:r>
                  <w:proofErr w:type="spellEnd"/>
                </w:p>
              </w:txbxContent>
            </v:textbox>
          </v:shape>
        </w:pict>
      </w:r>
      <w:r>
        <w:rPr>
          <w:noProof/>
        </w:rPr>
        <w:pict>
          <v:shape id="_x0000_s2124" type="#_x0000_t202" style="position:absolute;left:0;text-align:left;margin-left:243.7pt;margin-top:192.4pt;width:23.15pt;height:17.55pt;z-index:251653120;mso-position-horizontal-relative:text;mso-position-vertical-relative:text;mso-width-relative:margin;mso-height-relative:margin" stroked="f">
            <v:textbox inset="0,0,0,0">
              <w:txbxContent>
                <w:p w:rsidR="004C099D" w:rsidRPr="0053476F" w:rsidRDefault="004C099D" w:rsidP="0053476F">
                  <w:pPr>
                    <w:rPr>
                      <w:sz w:val="18"/>
                      <w:szCs w:val="18"/>
                    </w:rPr>
                  </w:pPr>
                  <w:r w:rsidRPr="0053476F">
                    <w:rPr>
                      <w:sz w:val="18"/>
                      <w:szCs w:val="18"/>
                    </w:rPr>
                    <w:t>1/</w:t>
                  </w:r>
                  <w:r w:rsidRPr="0053476F">
                    <w:rPr>
                      <w:rStyle w:val="phyC4Formelzeichen"/>
                      <w:sz w:val="18"/>
                      <w:szCs w:val="18"/>
                    </w:rPr>
                    <w:t>U</w:t>
                  </w:r>
                  <w:r w:rsidRPr="0053476F">
                    <w:rPr>
                      <w:rStyle w:val="phyC4Formelzeichen"/>
                      <w:sz w:val="18"/>
                      <w:szCs w:val="18"/>
                      <w:vertAlign w:val="subscript"/>
                    </w:rPr>
                    <w:t>A</w:t>
                  </w:r>
                </w:p>
              </w:txbxContent>
            </v:textbox>
          </v:shape>
        </w:pict>
      </w:r>
      <w:r w:rsidR="00B160D4">
        <w:br w:type="page"/>
      </w:r>
      <w:r w:rsidR="00B160D4">
        <w:rPr>
          <w:noProof/>
        </w:rPr>
        <w:drawing>
          <wp:inline distT="0" distB="0" distL="0" distR="0">
            <wp:extent cx="3186430" cy="2633345"/>
            <wp:effectExtent l="19050" t="0" r="0" b="0"/>
            <wp:docPr id="70" name="Grafik 17" descr="Planckgerademitsteig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ckgerademitsteigung.jpg"/>
                    <pic:cNvPicPr/>
                  </pic:nvPicPr>
                  <pic:blipFill>
                    <a:blip r:embed="rId31" cstate="print"/>
                    <a:stretch>
                      <a:fillRect/>
                    </a:stretch>
                  </pic:blipFill>
                  <pic:spPr>
                    <a:xfrm>
                      <a:off x="0" y="0"/>
                      <a:ext cx="3186430" cy="2633345"/>
                    </a:xfrm>
                    <a:prstGeom prst="rect">
                      <a:avLst/>
                    </a:prstGeom>
                  </pic:spPr>
                </pic:pic>
              </a:graphicData>
            </a:graphic>
          </wp:inline>
        </w:drawing>
      </w:r>
    </w:p>
    <w:p w:rsidR="00B160D4" w:rsidRPr="00A2477E" w:rsidRDefault="00B160D4" w:rsidP="00B160D4">
      <w:pPr>
        <w:pStyle w:val="phyC4PosRahmHalbspaltig"/>
        <w:framePr w:wrap="around" w:vAnchor="page" w:hAnchor="page" w:x="6187" w:y="10875"/>
        <w:tabs>
          <w:tab w:val="clear" w:pos="737"/>
          <w:tab w:val="left" w:pos="0"/>
        </w:tabs>
        <w:ind w:left="0" w:firstLine="0"/>
        <w:rPr>
          <w:sz w:val="20"/>
        </w:rPr>
      </w:pPr>
      <w:r w:rsidRPr="00A2477E">
        <w:rPr>
          <w:sz w:val="20"/>
        </w:rPr>
        <w:t xml:space="preserve">Abb. </w:t>
      </w:r>
      <w:r w:rsidR="007233E6">
        <w:rPr>
          <w:sz w:val="20"/>
        </w:rPr>
        <w:t>1</w:t>
      </w:r>
      <w:r w:rsidR="00120E33">
        <w:rPr>
          <w:sz w:val="20"/>
        </w:rPr>
        <w:t>0</w:t>
      </w:r>
      <w:r w:rsidRPr="00A2477E">
        <w:rPr>
          <w:sz w:val="20"/>
        </w:rPr>
        <w:t>:</w:t>
      </w:r>
      <w:r w:rsidRPr="00A2477E">
        <w:rPr>
          <w:sz w:val="20"/>
        </w:rPr>
        <w:tab/>
        <w:t xml:space="preserve">Plancksches Wirkungsquantum: </w:t>
      </w:r>
      <w:r>
        <w:rPr>
          <w:sz w:val="20"/>
        </w:rPr>
        <w:br/>
      </w:r>
      <w:r>
        <w:rPr>
          <w:rStyle w:val="phyC4Formelzeichen"/>
        </w:rPr>
        <w:t>sinϑ</w:t>
      </w:r>
      <w:r w:rsidRPr="00A2477E">
        <w:rPr>
          <w:rStyle w:val="phyC4Formelzeichen"/>
          <w:vertAlign w:val="subscript"/>
        </w:rPr>
        <w:t>min</w:t>
      </w:r>
      <w:r>
        <w:rPr>
          <w:rStyle w:val="phyC4Formelzeichen"/>
          <w:vertAlign w:val="subscript"/>
        </w:rPr>
        <w:t xml:space="preserve"> </w:t>
      </w:r>
      <w:r>
        <w:rPr>
          <w:sz w:val="20"/>
        </w:rPr>
        <w:t xml:space="preserve">= </w:t>
      </w:r>
      <w:r w:rsidRPr="00A2477E">
        <w:rPr>
          <w:sz w:val="20"/>
        </w:rPr>
        <w:t>f(1/</w:t>
      </w:r>
      <w:r w:rsidRPr="00A2477E">
        <w:rPr>
          <w:rStyle w:val="phyC4Formelzeichen"/>
        </w:rPr>
        <w:t>U</w:t>
      </w:r>
      <w:r w:rsidRPr="00A2477E">
        <w:rPr>
          <w:rStyle w:val="phyC4Formelzeichen"/>
          <w:vertAlign w:val="subscript"/>
        </w:rPr>
        <w:t>A</w:t>
      </w:r>
      <w:r w:rsidRPr="00A2477E">
        <w:rPr>
          <w:sz w:val="20"/>
        </w:rPr>
        <w:t>)</w:t>
      </w:r>
    </w:p>
    <w:p w:rsidR="00210BC2" w:rsidRDefault="00210BC2" w:rsidP="0025410C">
      <w:pPr>
        <w:pStyle w:val="phyC4Flietext"/>
      </w:pPr>
    </w:p>
    <w:p w:rsidR="001771F9" w:rsidRDefault="001771F9" w:rsidP="0025410C">
      <w:pPr>
        <w:pStyle w:val="phyC4Flietext"/>
      </w:pPr>
      <w:r>
        <w:t>Trägt man nun</w:t>
      </w:r>
      <w:r w:rsidR="00A66E2B">
        <w:t xml:space="preserve"> </w:t>
      </w:r>
      <w:r w:rsidR="0025410C" w:rsidRPr="006C1048">
        <w:rPr>
          <w:rStyle w:val="phyC4Formelzeichen"/>
        </w:rPr>
        <w:t xml:space="preserve">sin </w:t>
      </w:r>
      <w:r w:rsidR="00166392">
        <w:rPr>
          <w:rStyle w:val="phyC4Formelzeichen"/>
        </w:rPr>
        <w:t>ϑ</w:t>
      </w:r>
      <w:r w:rsidR="0025410C" w:rsidRPr="006C1048">
        <w:rPr>
          <w:rStyle w:val="phyC4Formelzeichen"/>
          <w:vertAlign w:val="subscript"/>
        </w:rPr>
        <w:t>min</w:t>
      </w:r>
      <w:r w:rsidR="00A66E2B">
        <w:rPr>
          <w:sz w:val="14"/>
          <w:szCs w:val="14"/>
        </w:rPr>
        <w:t xml:space="preserve"> </w:t>
      </w:r>
      <w:r w:rsidR="00A66E2B">
        <w:t>als Funktion von 1/</w:t>
      </w:r>
      <w:r w:rsidR="0025410C" w:rsidRPr="0025410C">
        <w:rPr>
          <w:rStyle w:val="phyC4Formelzeichen"/>
        </w:rPr>
        <w:t>U</w:t>
      </w:r>
      <w:r w:rsidR="0025410C" w:rsidRPr="0025410C">
        <w:rPr>
          <w:rStyle w:val="phyC4Formelzeichen"/>
          <w:vertAlign w:val="subscript"/>
        </w:rPr>
        <w:t>A</w:t>
      </w:r>
      <w:r>
        <w:rPr>
          <w:rStyle w:val="phyC4Formelzeichen"/>
          <w:vertAlign w:val="subscript"/>
        </w:rPr>
        <w:t xml:space="preserve"> </w:t>
      </w:r>
      <w:r w:rsidRPr="001771F9">
        <w:t xml:space="preserve">auf, erhält man wie in Abb </w:t>
      </w:r>
      <w:r w:rsidR="00AF2DA9">
        <w:t>1</w:t>
      </w:r>
      <w:r w:rsidR="00120E33">
        <w:t>0</w:t>
      </w:r>
      <w:r w:rsidRPr="001771F9">
        <w:t xml:space="preserve"> zu sehen eine Gerade</w:t>
      </w:r>
      <w:r>
        <w:t xml:space="preserve">, deren Steigung </w:t>
      </w:r>
    </w:p>
    <w:p w:rsidR="001771F9" w:rsidRDefault="001771F9" w:rsidP="001771F9">
      <w:pPr>
        <w:pStyle w:val="phyC4Formelzeile"/>
      </w:pPr>
      <w:r w:rsidRPr="003A066F">
        <w:rPr>
          <w:position w:val="-24"/>
        </w:rPr>
        <w:object w:dxaOrig="1020" w:dyaOrig="620">
          <v:shape id="_x0000_i1032" type="#_x0000_t75" style="width:49.6pt;height:31.25pt" o:ole="">
            <v:imagedata r:id="rId32" o:title=""/>
          </v:shape>
          <o:OLEObject Type="Embed" ProgID="Equation.3" ShapeID="_x0000_i1032" DrawAspect="Content" ObjectID="_1401686547" r:id="rId33"/>
        </w:object>
      </w:r>
    </w:p>
    <w:p w:rsidR="00C50E33" w:rsidRDefault="007A076D" w:rsidP="0025410C">
      <w:pPr>
        <w:pStyle w:val="phyC4Flietext"/>
      </w:pPr>
      <w:r>
        <w:t>man</w:t>
      </w:r>
      <w:r w:rsidR="00A66E2B">
        <w:t xml:space="preserve"> </w:t>
      </w:r>
      <w:r>
        <w:t xml:space="preserve">aus Abb. </w:t>
      </w:r>
      <w:r w:rsidR="00AF2DA9">
        <w:t>1</w:t>
      </w:r>
      <w:r w:rsidR="00120E33">
        <w:t>0</w:t>
      </w:r>
      <w:r>
        <w:t xml:space="preserve"> erhält. Mit einem experimentell ermittelten Wert  von </w:t>
      </w:r>
      <w:r w:rsidR="00A66E2B" w:rsidRPr="0025410C">
        <w:rPr>
          <w:rStyle w:val="phyC4Formelzeichen"/>
        </w:rPr>
        <w:t>m</w:t>
      </w:r>
      <w:r w:rsidR="00392DBD">
        <w:rPr>
          <w:rStyle w:val="phyC4Formelzeichen"/>
        </w:rPr>
        <w:t xml:space="preserve"> </w:t>
      </w:r>
      <w:r w:rsidR="0025410C">
        <w:t>=</w:t>
      </w:r>
      <w:r w:rsidR="00392DBD">
        <w:t xml:space="preserve"> </w:t>
      </w:r>
      <w:r w:rsidR="00A66E2B">
        <w:t>(</w:t>
      </w:r>
      <w:r w:rsidR="001771F9">
        <w:t>2</w:t>
      </w:r>
      <w:r w:rsidR="00A66E2B">
        <w:t>,</w:t>
      </w:r>
      <w:r w:rsidR="00CC53F7">
        <w:t>9</w:t>
      </w:r>
      <w:r w:rsidR="001771F9">
        <w:t>8</w:t>
      </w:r>
      <w:r w:rsidR="00CC53F7">
        <w:t>6</w:t>
      </w:r>
      <w:r w:rsidR="00A66E2B">
        <w:t>)</w:t>
      </w:r>
      <w:r w:rsidR="0025410C">
        <w:rPr>
          <w:rFonts w:cs="Arial"/>
        </w:rPr>
        <w:t>∙</w:t>
      </w:r>
      <w:r w:rsidR="00A66E2B">
        <w:t>10</w:t>
      </w:r>
      <w:r w:rsidR="0025410C" w:rsidRPr="0025410C">
        <w:rPr>
          <w:vertAlign w:val="superscript"/>
        </w:rPr>
        <w:t>3</w:t>
      </w:r>
      <w:r w:rsidR="00A66E2B">
        <w:rPr>
          <w:sz w:val="14"/>
          <w:szCs w:val="14"/>
        </w:rPr>
        <w:t xml:space="preserve"> </w:t>
      </w:r>
      <w:r w:rsidRPr="007A076D">
        <w:t>pm</w:t>
      </w:r>
      <w:r w:rsidRPr="007A076D">
        <w:rPr>
          <w:vertAlign w:val="superscript"/>
        </w:rPr>
        <w:t>.</w:t>
      </w:r>
      <w:r w:rsidR="0053476F">
        <w:t xml:space="preserve">V </w:t>
      </w:r>
      <w:r w:rsidR="00A66E2B">
        <w:t>erhält man für das Plancksche Wirkungsquantum</w:t>
      </w:r>
      <w:r w:rsidR="001771F9">
        <w:t xml:space="preserve"> also</w:t>
      </w:r>
      <w:r w:rsidR="00A66E2B">
        <w:t>:</w:t>
      </w:r>
    </w:p>
    <w:p w:rsidR="00C50E33" w:rsidRDefault="007A076D" w:rsidP="00C50E33">
      <w:pPr>
        <w:pStyle w:val="phyC4Formelzeile"/>
        <w:rPr>
          <w:position w:val="-24"/>
        </w:rPr>
      </w:pPr>
      <w:r w:rsidRPr="00A66E2B">
        <w:rPr>
          <w:position w:val="-24"/>
        </w:rPr>
        <w:object w:dxaOrig="4099" w:dyaOrig="620">
          <v:shape id="_x0000_i1033" type="#_x0000_t75" style="width:205.15pt;height:31.25pt" o:ole="">
            <v:imagedata r:id="rId34" o:title=""/>
          </v:shape>
          <o:OLEObject Type="Embed" ProgID="Equation.3" ShapeID="_x0000_i1033" DrawAspect="Content" ObjectID="_1401686548" r:id="rId35"/>
        </w:object>
      </w:r>
    </w:p>
    <w:p w:rsidR="00735934" w:rsidRPr="00C50E33" w:rsidRDefault="00210BC2" w:rsidP="00C50E33">
      <w:pPr>
        <w:pStyle w:val="phyC4berschrift"/>
        <w:rPr>
          <w:position w:val="-24"/>
        </w:rPr>
      </w:pPr>
      <w:r>
        <w:t>Auswertung der Messungen mit Hilfe der Software „measure“</w:t>
      </w:r>
    </w:p>
    <w:p w:rsidR="002863D6" w:rsidRDefault="002863D6" w:rsidP="00271453">
      <w:pPr>
        <w:pStyle w:val="phyC4Flietext"/>
      </w:pPr>
      <w:r>
        <w:t>Zur Auswertung der Messungen mit Hilfe der Software „Röntgenspektroskopie“ sind zuerst in den Spe</w:t>
      </w:r>
      <w:r>
        <w:t>k</w:t>
      </w:r>
      <w:r>
        <w:t xml:space="preserve">tren die Glanzwinkel </w:t>
      </w:r>
      <w:r w:rsidR="00166392">
        <w:rPr>
          <w:rStyle w:val="phyC4Formelzeichen"/>
        </w:rPr>
        <w:t>ϑ</w:t>
      </w:r>
      <w:r>
        <w:rPr>
          <w:rFonts w:ascii="Grk" w:hAnsi="Grk" w:cs="Grk"/>
        </w:rPr>
        <w:t xml:space="preserve"> </w:t>
      </w:r>
      <w:r>
        <w:t>(Kristallwinkel = x-Achse) in die entsprechenden Werte für die Wellenlängen u</w:t>
      </w:r>
      <w:r>
        <w:t>m</w:t>
      </w:r>
      <w:r>
        <w:t>zuwandeln. Dazu sind nacheinander folgende Funktionen anzuwählen:</w:t>
      </w:r>
    </w:p>
    <w:p w:rsidR="00A2477E" w:rsidRDefault="002863D6" w:rsidP="00A2477E">
      <w:pPr>
        <w:pStyle w:val="phyC4Flietext"/>
        <w:numPr>
          <w:ilvl w:val="0"/>
          <w:numId w:val="8"/>
        </w:numPr>
      </w:pPr>
      <w:r>
        <w:t>„Messauswertung“ – „Röntgenspektroskopie“ – „x-Achse umrechnen“ – „Wellenlänge (berechne)“.</w:t>
      </w:r>
    </w:p>
    <w:p w:rsidR="00271453" w:rsidRDefault="002863D6" w:rsidP="00A2477E">
      <w:pPr>
        <w:pStyle w:val="phyC4Flietext"/>
        <w:ind w:left="360"/>
      </w:pPr>
      <w:r>
        <w:t xml:space="preserve">Aus den jetzt umgewandelten Spektren (Imp/s = f(lambda/ </w:t>
      </w:r>
      <w:r w:rsidRPr="002863D6">
        <w:t>pm) erhält man die Duane-Hunt-Gerade mit folgenden Schritten:</w:t>
      </w:r>
    </w:p>
    <w:p w:rsidR="00A2477E" w:rsidRDefault="002863D6" w:rsidP="00A2477E">
      <w:pPr>
        <w:pStyle w:val="phyC4Flietext"/>
        <w:numPr>
          <w:ilvl w:val="0"/>
          <w:numId w:val="8"/>
        </w:numPr>
      </w:pPr>
      <w:r>
        <w:t>Nacheinander „Messauswertung“ – „Röntgenspektroskopie“ – „Duane-Hunt-Gerade“ anklicken. Es erscheint das Zusatzfenster „Duane-Hunt-Gerade“.</w:t>
      </w:r>
      <w:r w:rsidR="00271453">
        <w:t xml:space="preserve"> </w:t>
      </w:r>
    </w:p>
    <w:p w:rsidR="00A2477E" w:rsidRDefault="002863D6" w:rsidP="00A2477E">
      <w:pPr>
        <w:pStyle w:val="phyC4Flietext"/>
        <w:ind w:left="360"/>
      </w:pPr>
      <w:r>
        <w:t>Nun wird der Einsatzpunkt des Bremsspektrums schmalbandig mit Hilfe des Markers gekennzeichnet und danach „übernehmen“ angeklickt. Im Zusatzfenster erscheint nun das zugehörige Wertepaar für die Anodenspannung und die Wellenlänge. Das gleiche Verfahren ist für die übrigen Spektren mit den verschiedenen Anodenspannungen zu wiederholen.</w:t>
      </w:r>
    </w:p>
    <w:p w:rsidR="00A2477E" w:rsidRDefault="002863D6" w:rsidP="00A2477E">
      <w:pPr>
        <w:pStyle w:val="phyC4Flietext"/>
        <w:ind w:left="360"/>
      </w:pPr>
      <w:r>
        <w:t>Zur Anzeige der Geraden wird nun „Duane-Hunt-Gerade erstellen“ angeklickt.</w:t>
      </w:r>
    </w:p>
    <w:p w:rsidR="00A2477E" w:rsidRDefault="002863D6" w:rsidP="00A2477E">
      <w:pPr>
        <w:pStyle w:val="phyC4Flietext"/>
        <w:ind w:left="360"/>
      </w:pPr>
      <w:r>
        <w:t>Das Plancksche Wirkungsquantum erhält man abschließend durch Anklicken von „Messauswertung“ – „Röntgenspektroskopie“ – „Planck-Konstante bestimmen“</w:t>
      </w:r>
      <w:r w:rsidR="005D2974">
        <w:t xml:space="preserve"> (siehe Abb. </w:t>
      </w:r>
      <w:r w:rsidR="00AF2DA9">
        <w:t>1</w:t>
      </w:r>
      <w:r w:rsidR="00120E33">
        <w:t>1</w:t>
      </w:r>
      <w:r w:rsidR="005D2974">
        <w:t>)</w:t>
      </w:r>
      <w:r>
        <w:t>.</w:t>
      </w:r>
    </w:p>
    <w:p w:rsidR="00ED667A" w:rsidRDefault="00ED667A" w:rsidP="00ED667A">
      <w:pPr>
        <w:pStyle w:val="phyC4PosRahmMittig"/>
        <w:framePr w:wrap="notBeside" w:hAnchor="page" w:x="2459" w:y="10339"/>
      </w:pPr>
      <w:r>
        <w:rPr>
          <w:noProof/>
        </w:rPr>
        <w:drawing>
          <wp:inline distT="0" distB="0" distL="0" distR="0">
            <wp:extent cx="4500880" cy="2648585"/>
            <wp:effectExtent l="19050" t="0" r="0" b="0"/>
            <wp:docPr id="1" name="Grafik 0" descr="Duanehunt mit Plan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nehunt mit Planck.jpg"/>
                    <pic:cNvPicPr/>
                  </pic:nvPicPr>
                  <pic:blipFill>
                    <a:blip r:embed="rId36" cstate="print"/>
                    <a:stretch>
                      <a:fillRect/>
                    </a:stretch>
                  </pic:blipFill>
                  <pic:spPr>
                    <a:xfrm>
                      <a:off x="0" y="0"/>
                      <a:ext cx="4500880" cy="2648585"/>
                    </a:xfrm>
                    <a:prstGeom prst="rect">
                      <a:avLst/>
                    </a:prstGeom>
                  </pic:spPr>
                </pic:pic>
              </a:graphicData>
            </a:graphic>
          </wp:inline>
        </w:drawing>
      </w:r>
    </w:p>
    <w:p w:rsidR="00ED667A" w:rsidRPr="005D2974" w:rsidRDefault="00ED667A" w:rsidP="00ED667A">
      <w:pPr>
        <w:pStyle w:val="phyC4PosRahmMittig"/>
        <w:framePr w:wrap="notBeside" w:hAnchor="page" w:x="2459" w:y="10339"/>
        <w:rPr>
          <w:sz w:val="20"/>
        </w:rPr>
      </w:pPr>
      <w:r w:rsidRPr="005D2974">
        <w:rPr>
          <w:sz w:val="20"/>
        </w:rPr>
        <w:t xml:space="preserve">Abb. </w:t>
      </w:r>
      <w:r>
        <w:rPr>
          <w:sz w:val="20"/>
        </w:rPr>
        <w:t>1</w:t>
      </w:r>
      <w:r w:rsidR="00120E33">
        <w:rPr>
          <w:sz w:val="20"/>
        </w:rPr>
        <w:t>1</w:t>
      </w:r>
      <w:r w:rsidRPr="005D2974">
        <w:rPr>
          <w:sz w:val="20"/>
        </w:rPr>
        <w:t>: Duane-Hunt-Gerade mit automatisch errechneter Planck-Konstante</w:t>
      </w:r>
    </w:p>
    <w:p w:rsidR="002863D6" w:rsidRDefault="002863D6" w:rsidP="00A2477E">
      <w:pPr>
        <w:pStyle w:val="phyC4Flietext"/>
        <w:ind w:left="360"/>
      </w:pPr>
      <w:r>
        <w:t>Mit „Darstellungsoptionen“ – „Messkanäle“ und „Symbole“ können bei Bedarf in die Duane-Hunt-Gerade die zugehörigen Messpunkte eingetragen werden.</w:t>
      </w:r>
    </w:p>
    <w:p w:rsidR="00542EBE" w:rsidRDefault="00542EBE" w:rsidP="00A2477E">
      <w:pPr>
        <w:pStyle w:val="phyC4Flietext"/>
      </w:pPr>
    </w:p>
    <w:p w:rsidR="0053476F" w:rsidRPr="00D82DB2" w:rsidRDefault="0053476F" w:rsidP="0053476F">
      <w:pPr>
        <w:pStyle w:val="phyC4Flietext"/>
        <w:rPr>
          <w:rFonts w:eastAsia="HelveticaNeue-Roman"/>
          <w:szCs w:val="18"/>
        </w:rPr>
      </w:pPr>
      <w:r>
        <w:rPr>
          <w:rFonts w:eastAsia="HelveticaNeue-Roman"/>
        </w:rPr>
        <w:t xml:space="preserve">Unter der Hilfe-Funktion der Software „Measure“ finden Sie weitere, detaillierte Erklärungen der vielen Funktionen des </w:t>
      </w:r>
      <w:r w:rsidR="00EF3BB5">
        <w:rPr>
          <w:rFonts w:eastAsia="HelveticaNeue-Roman"/>
        </w:rPr>
        <w:t>Programms.</w:t>
      </w:r>
    </w:p>
    <w:p w:rsidR="005D2974" w:rsidRDefault="005D2974">
      <w:pPr>
        <w:pStyle w:val="phyC4PosRahmMittig"/>
        <w:framePr w:w="0" w:hRule="auto" w:hSpace="0" w:vSpace="0" w:wrap="auto" w:vAnchor="margin" w:xAlign="left" w:yAlign="inline"/>
        <w:widowControl/>
      </w:pPr>
    </w:p>
    <w:sectPr w:rsidR="005D2974" w:rsidSect="001F59EF">
      <w:headerReference w:type="even" r:id="rId37"/>
      <w:headerReference w:type="default" r:id="rId38"/>
      <w:footerReference w:type="even" r:id="rId39"/>
      <w:footerReference w:type="default" r:id="rId40"/>
      <w:type w:val="oddPage"/>
      <w:pgSz w:w="11906" w:h="16838" w:code="9"/>
      <w:pgMar w:top="1701" w:right="567" w:bottom="1418" w:left="1134" w:header="454" w:footer="4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99D" w:rsidRDefault="004C099D">
      <w:r>
        <w:separator/>
      </w:r>
    </w:p>
  </w:endnote>
  <w:endnote w:type="continuationSeparator" w:id="0">
    <w:p w:rsidR="004C099D" w:rsidRDefault="004C09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Roman">
    <w:panose1 w:val="00000000000000000000"/>
    <w:charset w:val="00"/>
    <w:family w:val="swiss"/>
    <w:notTrueType/>
    <w:pitch w:val="default"/>
    <w:sig w:usb0="00000003" w:usb1="00000000" w:usb2="00000000" w:usb3="00000000" w:csb0="00000001" w:csb1="00000000"/>
  </w:font>
  <w:font w:name="Grk">
    <w:panose1 w:val="00000000000000000000"/>
    <w:charset w:val="00"/>
    <w:family w:val="roman"/>
    <w:notTrueType/>
    <w:pitch w:val="default"/>
    <w:sig w:usb0="00000003" w:usb1="00000000" w:usb2="00000000" w:usb3="00000000" w:csb0="00000001" w:csb1="00000000"/>
  </w:font>
  <w:font w:name="CoreTTI">
    <w:altName w:val="MS Mincho"/>
    <w:panose1 w:val="00000000000000000000"/>
    <w:charset w:val="00"/>
    <w:family w:val="auto"/>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Aveni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99D" w:rsidRDefault="004C099D">
    <w:pPr>
      <w:pStyle w:val="phyC4FuZ"/>
      <w:tabs>
        <w:tab w:val="clear" w:pos="9356"/>
        <w:tab w:val="clear" w:pos="10206"/>
        <w:tab w:val="left" w:pos="851"/>
        <w:tab w:val="right" w:pos="9072"/>
        <w:tab w:val="right" w:pos="10164"/>
      </w:tabs>
      <w:rPr>
        <w:lang w:val="en-GB"/>
      </w:rPr>
    </w:pPr>
    <w:r>
      <w:rPr>
        <w:noProof/>
      </w:rPr>
      <w:drawing>
        <wp:anchor distT="0" distB="0" distL="114300" distR="114300" simplePos="0" relativeHeight="251660288" behindDoc="1" locked="0" layoutInCell="1" allowOverlap="0">
          <wp:simplePos x="0" y="0"/>
          <wp:positionH relativeFrom="margin">
            <wp:posOffset>6385560</wp:posOffset>
          </wp:positionH>
          <wp:positionV relativeFrom="page">
            <wp:posOffset>10002520</wp:posOffset>
          </wp:positionV>
          <wp:extent cx="839470" cy="254000"/>
          <wp:effectExtent l="19050" t="0" r="0" b="0"/>
          <wp:wrapSquare wrapText="bothSides"/>
          <wp:docPr id="20" name="Bild 20"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ssbalken"/>
                  <pic:cNvPicPr preferRelativeResize="0">
                    <a:picLocks noChangeAspect="1" noChangeArrowheads="1"/>
                  </pic:cNvPicPr>
                </pic:nvPicPr>
                <pic:blipFill>
                  <a:blip r:embed="rId1"/>
                  <a:srcRect l="88588"/>
                  <a:stretch>
                    <a:fillRect/>
                  </a:stretch>
                </pic:blipFill>
                <pic:spPr bwMode="auto">
                  <a:xfrm>
                    <a:off x="0" y="0"/>
                    <a:ext cx="839470" cy="25400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0">
          <wp:simplePos x="0" y="0"/>
          <wp:positionH relativeFrom="margin">
            <wp:posOffset>-9525</wp:posOffset>
          </wp:positionH>
          <wp:positionV relativeFrom="page">
            <wp:posOffset>9999345</wp:posOffset>
          </wp:positionV>
          <wp:extent cx="6477000" cy="257175"/>
          <wp:effectExtent l="19050" t="0" r="0" b="0"/>
          <wp:wrapNone/>
          <wp:docPr id="19" name="Bild 19"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ssbalken"/>
                  <pic:cNvPicPr preferRelativeResize="0">
                    <a:picLocks noChangeAspect="1" noChangeArrowheads="1"/>
                  </pic:cNvPicPr>
                </pic:nvPicPr>
                <pic:blipFill>
                  <a:blip r:embed="rId1"/>
                  <a:srcRect/>
                  <a:stretch>
                    <a:fillRect/>
                  </a:stretch>
                </pic:blipFill>
                <pic:spPr bwMode="auto">
                  <a:xfrm>
                    <a:off x="0" y="0"/>
                    <a:ext cx="6477000" cy="257175"/>
                  </a:xfrm>
                  <a:prstGeom prst="rect">
                    <a:avLst/>
                  </a:prstGeom>
                  <a:noFill/>
                  <a:ln w="9525">
                    <a:noFill/>
                    <a:miter lim="800000"/>
                    <a:headEnd/>
                    <a:tailEnd/>
                  </a:ln>
                </pic:spPr>
              </pic:pic>
            </a:graphicData>
          </a:graphic>
        </wp:anchor>
      </w:drawing>
    </w:r>
    <w:r>
      <w:rPr>
        <w:lang w:val="en-GB"/>
      </w:rPr>
      <w:t xml:space="preserve"> </w:t>
    </w:r>
    <w:r w:rsidR="00001AFC">
      <w:rPr>
        <w:rStyle w:val="Seitenzahl"/>
      </w:rPr>
      <w:fldChar w:fldCharType="begin"/>
    </w:r>
    <w:r>
      <w:rPr>
        <w:rStyle w:val="Seitenzahl"/>
        <w:lang w:val="en-GB"/>
      </w:rPr>
      <w:instrText xml:space="preserve"> PAGE </w:instrText>
    </w:r>
    <w:r w:rsidR="00001AFC">
      <w:rPr>
        <w:rStyle w:val="Seitenzahl"/>
      </w:rPr>
      <w:fldChar w:fldCharType="separate"/>
    </w:r>
    <w:r w:rsidR="00D571B3">
      <w:rPr>
        <w:rStyle w:val="Seitenzahl"/>
        <w:noProof/>
        <w:lang w:val="en-GB"/>
      </w:rPr>
      <w:t>4</w:t>
    </w:r>
    <w:r w:rsidR="00001AFC">
      <w:rPr>
        <w:rStyle w:val="Seitenzahl"/>
      </w:rPr>
      <w:fldChar w:fldCharType="end"/>
    </w:r>
    <w:r>
      <w:rPr>
        <w:lang w:val="en-GB"/>
      </w:rPr>
      <w:tab/>
    </w:r>
    <w:r>
      <w:rPr>
        <w:lang w:val="en-GB"/>
      </w:rPr>
      <w:tab/>
      <w:t xml:space="preserve">                                  </w:t>
    </w:r>
    <w:r>
      <w:rPr>
        <w:lang w:val="en-GB"/>
      </w:rPr>
      <w:tab/>
      <w:t xml:space="preserve">             PHYWE </w:t>
    </w:r>
    <w:proofErr w:type="spellStart"/>
    <w:r>
      <w:rPr>
        <w:lang w:val="en-GB"/>
      </w:rPr>
      <w:t>Systeme</w:t>
    </w:r>
    <w:proofErr w:type="spellEnd"/>
    <w:r>
      <w:rPr>
        <w:lang w:val="en-GB"/>
      </w:rPr>
      <w:t xml:space="preserve"> GmbH &amp; Co. KG © All rights reserved                                                                          P2</w:t>
    </w:r>
    <w:r w:rsidRPr="009E48F3">
      <w:rPr>
        <w:lang w:val="en-US"/>
      </w:rPr>
      <w:t>54090</w:t>
    </w:r>
    <w:r>
      <w:rPr>
        <w:lang w:val="en-US"/>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99D" w:rsidRDefault="00001AFC">
    <w:pPr>
      <w:pStyle w:val="phyC4FuZ"/>
      <w:tabs>
        <w:tab w:val="clear" w:pos="9356"/>
        <w:tab w:val="clear" w:pos="10206"/>
        <w:tab w:val="left" w:pos="851"/>
        <w:tab w:val="right" w:pos="10752"/>
      </w:tabs>
      <w:rPr>
        <w:lang w:val="en-GB"/>
      </w:rPr>
    </w:pPr>
    <w:r>
      <w:rPr>
        <w:noProof/>
      </w:rPr>
      <w:pict>
        <v:group id="_x0000_s1040" style="position:absolute;margin-left:-57pt;margin-top:-23pt;width:566.55pt;height:20.35pt;z-index:-251658240" coordorigin="6,15693" coordsize="1133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6;top:15695;width:7404;height:405;mso-wrap-edited:f;mso-position-vertical-relative:page" o:preferrelative="f" wrapcoords="-32 0 -32 20800 21600 20800 21600 0 -32 0" o:allowoverlap="f">
            <v:imagedata r:id="rId1" o:title="fussbalken_links" cropright="17965f"/>
            <o:lock v:ext="edit" aspectratio="f"/>
          </v:shape>
          <v:shape id="_x0000_s1042" type="#_x0000_t75" style="position:absolute;left:7404;top:15693;width:3933;height:405;mso-wrap-edited:f;mso-position-vertical-relative:page" o:preferrelative="f" wrapcoords="-32 0 -32 20800 21600 20800 21600 0 -32 0" o:allowoverlap="f">
            <v:imagedata r:id="rId1" o:title="fussbalken_links" cropleft="18774f" cropright="17965f"/>
            <o:lock v:ext="edit" aspectratio="f"/>
          </v:shape>
        </v:group>
      </w:pict>
    </w:r>
    <w:r>
      <w:rPr>
        <w:noProof/>
      </w:rPr>
      <w:pict>
        <v:shapetype id="_x0000_t202" coordsize="21600,21600" o:spt="202" path="m,l,21600r21600,l21600,xe">
          <v:stroke joinstyle="miter"/>
          <v:path gradientshapeok="t" o:connecttype="rect"/>
        </v:shapetype>
        <v:shape id="_x0000_s1039" type="#_x0000_t202" style="position:absolute;margin-left:430.95pt;margin-top:-19.85pt;width:116.1pt;height:26.75pt;z-index:251657216" filled="f" stroked="f">
          <v:textbox style="mso-next-textbox:#_x0000_s1039">
            <w:txbxContent>
              <w:p w:rsidR="004C099D" w:rsidRDefault="004C099D">
                <w:pPr>
                  <w:rPr>
                    <w:color w:val="FFFFFF"/>
                    <w:sz w:val="16"/>
                    <w:szCs w:val="16"/>
                  </w:rPr>
                </w:pPr>
                <w:r>
                  <w:rPr>
                    <w:rFonts w:ascii="Avenir LT Std 55 Roman" w:hAnsi="Avenir LT Std 55 Roman"/>
                    <w:color w:val="FFFFFF"/>
                    <w:sz w:val="16"/>
                    <w:szCs w:val="16"/>
                  </w:rPr>
                  <w:t>www.phywe.com</w:t>
                </w:r>
              </w:p>
            </w:txbxContent>
          </v:textbox>
        </v:shape>
      </w:pict>
    </w:r>
    <w:r w:rsidR="004C099D">
      <w:rPr>
        <w:lang w:val="en-GB"/>
      </w:rPr>
      <w:t>P2</w:t>
    </w:r>
    <w:r w:rsidR="004C099D" w:rsidRPr="00C80702">
      <w:rPr>
        <w:lang w:val="en-US"/>
      </w:rPr>
      <w:t>54090</w:t>
    </w:r>
    <w:r w:rsidR="004C099D">
      <w:rPr>
        <w:lang w:val="en-US"/>
      </w:rPr>
      <w:t>1</w:t>
    </w:r>
    <w:r w:rsidR="004C099D">
      <w:rPr>
        <w:lang w:val="en-GB"/>
      </w:rPr>
      <w:tab/>
    </w:r>
    <w:r w:rsidR="004C099D">
      <w:rPr>
        <w:lang w:val="en-GB"/>
      </w:rPr>
      <w:tab/>
    </w:r>
    <w:r w:rsidR="004C099D">
      <w:rPr>
        <w:lang w:val="en-GB"/>
      </w:rPr>
      <w:tab/>
      <w:t xml:space="preserve">      PHYWE </w:t>
    </w:r>
    <w:proofErr w:type="spellStart"/>
    <w:r w:rsidR="004C099D">
      <w:rPr>
        <w:lang w:val="en-GB"/>
      </w:rPr>
      <w:t>Systeme</w:t>
    </w:r>
    <w:proofErr w:type="spellEnd"/>
    <w:r w:rsidR="004C099D">
      <w:rPr>
        <w:lang w:val="en-GB"/>
      </w:rPr>
      <w:t xml:space="preserve"> GmbH &amp; Co. KG © All rights reserved                                                                                              </w:t>
    </w:r>
    <w:r>
      <w:rPr>
        <w:rStyle w:val="Seitenzahl"/>
      </w:rPr>
      <w:fldChar w:fldCharType="begin"/>
    </w:r>
    <w:r w:rsidR="004C099D">
      <w:rPr>
        <w:rStyle w:val="Seitenzahl"/>
        <w:lang w:val="en-GB"/>
      </w:rPr>
      <w:instrText xml:space="preserve"> PAGE </w:instrText>
    </w:r>
    <w:r>
      <w:rPr>
        <w:rStyle w:val="Seitenzahl"/>
      </w:rPr>
      <w:fldChar w:fldCharType="separate"/>
    </w:r>
    <w:r w:rsidR="00D571B3">
      <w:rPr>
        <w:rStyle w:val="Seitenzahl"/>
        <w:noProof/>
        <w:lang w:val="en-GB"/>
      </w:rPr>
      <w:t>5</w:t>
    </w:r>
    <w:r>
      <w:rPr>
        <w:rStyle w:val="Seitenzah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99D" w:rsidRDefault="004C099D">
      <w:r>
        <w:separator/>
      </w:r>
    </w:p>
  </w:footnote>
  <w:footnote w:type="continuationSeparator" w:id="0">
    <w:p w:rsidR="004C099D" w:rsidRDefault="004C09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99D" w:rsidRDefault="004C099D">
    <w:pPr>
      <w:pStyle w:val="phyC4KopzLogo"/>
    </w:pPr>
    <w:r>
      <w:rPr>
        <w:noProof/>
      </w:rPr>
      <w:drawing>
        <wp:anchor distT="0" distB="0" distL="114300" distR="114300" simplePos="0" relativeHeight="251662336" behindDoc="1" locked="0" layoutInCell="1" allowOverlap="1">
          <wp:simplePos x="0" y="0"/>
          <wp:positionH relativeFrom="column">
            <wp:posOffset>4572000</wp:posOffset>
          </wp:positionH>
          <wp:positionV relativeFrom="paragraph">
            <wp:posOffset>61595</wp:posOffset>
          </wp:positionV>
          <wp:extent cx="1828800" cy="429895"/>
          <wp:effectExtent l="19050" t="0" r="0" b="0"/>
          <wp:wrapThrough wrapText="bothSides">
            <wp:wrapPolygon edited="0">
              <wp:start x="-225" y="0"/>
              <wp:lineTo x="-225" y="21058"/>
              <wp:lineTo x="21600" y="21058"/>
              <wp:lineTo x="21600" y="0"/>
              <wp:lineTo x="-225" y="0"/>
            </wp:wrapPolygon>
          </wp:wrapThrough>
          <wp:docPr id="22" name="Bild 22"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001AFC">
      <w:rPr>
        <w:noProof/>
      </w:rPr>
      <w:pict>
        <v:shapetype id="_x0000_t202" coordsize="21600,21600" o:spt="202" path="m,l,21600r21600,l21600,xe">
          <v:stroke joinstyle="miter"/>
          <v:path gradientshapeok="t" o:connecttype="rect"/>
        </v:shapetype>
        <v:shape id="_x0000_s1033" type="#_x0000_t202" style="position:absolute;left:0;text-align:left;margin-left:28.35pt;margin-top:22.7pt;width:43.95pt;height:43.95pt;z-index:251656192;mso-position-horizontal-relative:page;mso-position-vertical-relative:page" o:allowoverlap="f" filled="f" strokeweight=".5pt">
          <o:lock v:ext="edit" aspectratio="t"/>
          <v:textbox style="mso-next-textbox:#_x0000_s1033" inset="0,0,0,0">
            <w:txbxContent>
              <w:p w:rsidR="004C099D" w:rsidRDefault="004C099D" w:rsidP="009E48F3">
                <w:pPr>
                  <w:pStyle w:val="phyC4KopfzNum"/>
                  <w:spacing w:before="0"/>
                </w:pPr>
                <w:r>
                  <w:t>TEP</w:t>
                </w:r>
              </w:p>
              <w:p w:rsidR="004C099D" w:rsidRDefault="004C099D" w:rsidP="009E48F3">
                <w:pPr>
                  <w:pStyle w:val="phyC4KopfzNum"/>
                  <w:spacing w:before="0"/>
                </w:pPr>
                <w:r>
                  <w:t>5.4.09-01</w:t>
                </w:r>
              </w:p>
              <w:p w:rsidR="004C099D" w:rsidRPr="009E48F3" w:rsidRDefault="004C099D" w:rsidP="009E48F3"/>
            </w:txbxContent>
          </v:textbox>
          <w10:wrap anchorx="page" anchory="page"/>
        </v:shape>
      </w:pict>
    </w:r>
    <w:r w:rsidR="00001AFC">
      <w:rPr>
        <w:noProof/>
      </w:rPr>
      <w:pict>
        <v:shape id="_x0000_s1032" type="#_x0000_t202" style="position:absolute;left:0;text-align:left;margin-left:77.95pt;margin-top:22.7pt;width:459.2pt;height:43.95pt;z-index:251653120;mso-position-horizontal-relative:page;mso-position-vertical-relative:page" o:allowoverlap="f" filled="f" strokeweight=".5pt">
          <v:textbox style="mso-next-textbox:#_x0000_s1032" inset="0,0,0,0">
            <w:txbxContent>
              <w:p w:rsidR="004C099D" w:rsidRDefault="004C099D" w:rsidP="009E48F3">
                <w:pPr>
                  <w:pStyle w:val="phyC4KopfzBox2ZeilLi"/>
                  <w:tabs>
                    <w:tab w:val="left" w:pos="6096"/>
                    <w:tab w:val="left" w:pos="6237"/>
                  </w:tabs>
                  <w:ind w:right="2929"/>
                </w:pPr>
                <w:r>
                  <w:t>Bestimmung des Planckschen Wirkungsquantums –</w:t>
                </w:r>
                <w:r>
                  <w:br/>
                  <w:t>Duane-</w:t>
                </w:r>
                <w:proofErr w:type="spellStart"/>
                <w:r>
                  <w:t>Huntsches</w:t>
                </w:r>
                <w:proofErr w:type="spellEnd"/>
                <w:r>
                  <w:t xml:space="preserve"> Verschiebungsgesetz</w:t>
                </w:r>
              </w:p>
              <w:p w:rsidR="004C099D" w:rsidRPr="00C80702" w:rsidRDefault="004C099D" w:rsidP="00C80702"/>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99D" w:rsidRDefault="004C099D">
    <w:pPr>
      <w:pStyle w:val="phyC4KopzLogo"/>
    </w:pPr>
    <w:r>
      <w:rPr>
        <w:noProof/>
      </w:rPr>
      <w:drawing>
        <wp:anchor distT="0" distB="0" distL="114300" distR="114300" simplePos="0" relativeHeight="251661312" behindDoc="1" locked="0" layoutInCell="1" allowOverlap="1">
          <wp:simplePos x="0" y="0"/>
          <wp:positionH relativeFrom="column">
            <wp:posOffset>41910</wp:posOffset>
          </wp:positionH>
          <wp:positionV relativeFrom="paragraph">
            <wp:posOffset>72390</wp:posOffset>
          </wp:positionV>
          <wp:extent cx="1828800" cy="429895"/>
          <wp:effectExtent l="19050" t="0" r="0" b="0"/>
          <wp:wrapThrough wrapText="bothSides">
            <wp:wrapPolygon edited="0">
              <wp:start x="-225" y="0"/>
              <wp:lineTo x="-225" y="21058"/>
              <wp:lineTo x="21600" y="21058"/>
              <wp:lineTo x="21600" y="0"/>
              <wp:lineTo x="-225" y="0"/>
            </wp:wrapPolygon>
          </wp:wrapThrough>
          <wp:docPr id="21" name="Bild 21"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001AFC">
      <w:rPr>
        <w:noProof/>
      </w:rPr>
      <w:pict>
        <v:shapetype id="_x0000_t202" coordsize="21600,21600" o:spt="202" path="m,l,21600r21600,l21600,xe">
          <v:stroke joinstyle="miter"/>
          <v:path gradientshapeok="t" o:connecttype="rect"/>
        </v:shapetype>
        <v:shape id="_x0000_s1026" type="#_x0000_t202" style="position:absolute;left:0;text-align:left;margin-left:523.05pt;margin-top:22.7pt;width:43.95pt;height:43.95pt;z-index:251654144;mso-position-horizontal-relative:page;mso-position-vertical-relative:page" o:allowoverlap="f" filled="f" strokeweight=".5pt">
          <o:lock v:ext="edit" aspectratio="t"/>
          <v:textbox style="mso-next-textbox:#_x0000_s1026" inset="0,0,0,0">
            <w:txbxContent>
              <w:p w:rsidR="004C099D" w:rsidRDefault="004C099D" w:rsidP="009E48F3">
                <w:pPr>
                  <w:pStyle w:val="phyC4KopfzNum"/>
                  <w:spacing w:before="0"/>
                </w:pPr>
                <w:r>
                  <w:t>TEP</w:t>
                </w:r>
              </w:p>
              <w:p w:rsidR="004C099D" w:rsidRDefault="004C099D" w:rsidP="009E48F3">
                <w:pPr>
                  <w:pStyle w:val="phyC4KopfzNum"/>
                  <w:spacing w:before="0"/>
                </w:pPr>
                <w:r>
                  <w:t>5.4.09-01</w:t>
                </w:r>
              </w:p>
              <w:p w:rsidR="004C099D" w:rsidRPr="00C80702" w:rsidRDefault="004C099D" w:rsidP="00C80702"/>
            </w:txbxContent>
          </v:textbox>
          <w10:wrap anchorx="page" anchory="page"/>
        </v:shape>
      </w:pict>
    </w:r>
    <w:r w:rsidR="00001AFC">
      <w:rPr>
        <w:noProof/>
      </w:rPr>
      <w:pict>
        <v:shape id="_x0000_s1027" type="#_x0000_t202" style="position:absolute;left:0;text-align:left;margin-left:56.7pt;margin-top:22.65pt;width:459.2pt;height:43.95pt;z-index:251655168;mso-position-horizontal-relative:page;mso-position-vertical-relative:page" o:allowoverlap="f" filled="f" strokeweight=".5pt">
          <v:textbox style="mso-next-textbox:#_x0000_s1027" inset="0,0,0,0">
            <w:txbxContent>
              <w:p w:rsidR="004C099D" w:rsidRDefault="004C099D" w:rsidP="009E48F3">
                <w:pPr>
                  <w:pStyle w:val="phyC4KopfzBox2ZeilRe"/>
                  <w:ind w:left="3119" w:hanging="142"/>
                </w:pPr>
                <w:r>
                  <w:t xml:space="preserve">Bestimmung des Planckschen Wirkungsquantums – </w:t>
                </w:r>
                <w:r>
                  <w:br/>
                  <w:t>Duane-</w:t>
                </w:r>
                <w:proofErr w:type="spellStart"/>
                <w:r>
                  <w:t>Huntsches</w:t>
                </w:r>
                <w:proofErr w:type="spellEnd"/>
                <w:r>
                  <w:t xml:space="preserve"> Verschiebungsgesetz</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65C09"/>
    <w:multiLevelType w:val="hybridMultilevel"/>
    <w:tmpl w:val="528C45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4674B25"/>
    <w:multiLevelType w:val="hybridMultilevel"/>
    <w:tmpl w:val="32122C6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30403897"/>
    <w:multiLevelType w:val="hybridMultilevel"/>
    <w:tmpl w:val="73B2F18A"/>
    <w:lvl w:ilvl="0" w:tplc="F7643A38">
      <w:start w:val="1"/>
      <w:numFmt w:val="decimal"/>
      <w:pStyle w:val="phyC4NummerierteAufz"/>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509C32CA"/>
    <w:multiLevelType w:val="hybridMultilevel"/>
    <w:tmpl w:val="55924CC4"/>
    <w:lvl w:ilvl="0" w:tplc="13E482DC">
      <w:start w:val="1"/>
      <w:numFmt w:val="bullet"/>
      <w:pStyle w:val="phyC4Aufzhlung"/>
      <w:lvlText w:val="-"/>
      <w:lvlJc w:val="left"/>
      <w:pPr>
        <w:tabs>
          <w:tab w:val="num" w:pos="425"/>
        </w:tabs>
        <w:ind w:left="425" w:hanging="425"/>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52A372E3"/>
    <w:multiLevelType w:val="hybridMultilevel"/>
    <w:tmpl w:val="72A6D0F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57AA6744"/>
    <w:multiLevelType w:val="hybridMultilevel"/>
    <w:tmpl w:val="1B027DAE"/>
    <w:lvl w:ilvl="0" w:tplc="F26219FC">
      <w:start w:val="2"/>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69995CDB"/>
    <w:multiLevelType w:val="hybridMultilevel"/>
    <w:tmpl w:val="C402F1AE"/>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3"/>
  </w:num>
  <w:num w:numId="2">
    <w:abstractNumId w:val="2"/>
  </w:num>
  <w:num w:numId="3">
    <w:abstractNumId w:val="2"/>
    <w:lvlOverride w:ilvl="0">
      <w:startOverride w:val="1"/>
    </w:lvlOverride>
  </w:num>
  <w:num w:numId="4">
    <w:abstractNumId w:val="0"/>
  </w:num>
  <w:num w:numId="5">
    <w:abstractNumId w:val="4"/>
  </w:num>
  <w:num w:numId="6">
    <w:abstractNumId w:val="5"/>
  </w:num>
  <w:num w:numId="7">
    <w:abstractNumId w:val="6"/>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activeWritingStyle w:appName="MSWord" w:lang="de-DE" w:vendorID="9" w:dllVersion="512" w:checkStyle="1"/>
  <w:activeWritingStyle w:appName="MSWord" w:lang="it-IT" w:vendorID="3" w:dllVersion="517" w:checkStyle="1"/>
  <w:proofState w:spelling="clean" w:grammar="clean"/>
  <w:attachedTemplate r:id="rId1"/>
  <w:defaultTabStop w:val="425"/>
  <w:autoHyphenation/>
  <w:hyphenationZone w:val="227"/>
  <w:clickAndTypeStyle w:val="phyC4Flietext"/>
  <w:evenAndOddHeaders/>
  <w:drawingGridHorizontalSpacing w:val="6"/>
  <w:drawingGridVerticalSpacing w:val="6"/>
  <w:noPunctuationKerning/>
  <w:characterSpacingControl w:val="doNotCompress"/>
  <w:hdrShapeDefaults>
    <o:shapedefaults v:ext="edit" spidmax="2240"/>
    <o:shapelayout v:ext="edit">
      <o:idmap v:ext="edit" data="1"/>
    </o:shapelayout>
  </w:hdrShapeDefaults>
  <w:footnotePr>
    <w:footnote w:id="-1"/>
    <w:footnote w:id="0"/>
  </w:footnotePr>
  <w:endnotePr>
    <w:endnote w:id="-1"/>
    <w:endnote w:id="0"/>
  </w:endnotePr>
  <w:compat/>
  <w:rsids>
    <w:rsidRoot w:val="00683BD9"/>
    <w:rsid w:val="00001AFC"/>
    <w:rsid w:val="0001665E"/>
    <w:rsid w:val="000234B8"/>
    <w:rsid w:val="00033819"/>
    <w:rsid w:val="00040A7C"/>
    <w:rsid w:val="00081D4C"/>
    <w:rsid w:val="00097225"/>
    <w:rsid w:val="000F5B89"/>
    <w:rsid w:val="00103B1B"/>
    <w:rsid w:val="00120E33"/>
    <w:rsid w:val="00166392"/>
    <w:rsid w:val="001771F9"/>
    <w:rsid w:val="001A2AB8"/>
    <w:rsid w:val="001B117D"/>
    <w:rsid w:val="001F5217"/>
    <w:rsid w:val="001F59EF"/>
    <w:rsid w:val="00210BC2"/>
    <w:rsid w:val="00214CCA"/>
    <w:rsid w:val="00231EC4"/>
    <w:rsid w:val="0025410C"/>
    <w:rsid w:val="00271453"/>
    <w:rsid w:val="002863D6"/>
    <w:rsid w:val="002D733D"/>
    <w:rsid w:val="00327246"/>
    <w:rsid w:val="00337FD6"/>
    <w:rsid w:val="00344D4C"/>
    <w:rsid w:val="003802F2"/>
    <w:rsid w:val="00392DBD"/>
    <w:rsid w:val="003B5B3E"/>
    <w:rsid w:val="00442E56"/>
    <w:rsid w:val="00444FD7"/>
    <w:rsid w:val="0044548B"/>
    <w:rsid w:val="004835C9"/>
    <w:rsid w:val="00486217"/>
    <w:rsid w:val="004A06B0"/>
    <w:rsid w:val="004C099D"/>
    <w:rsid w:val="004C15A6"/>
    <w:rsid w:val="004E53F0"/>
    <w:rsid w:val="00501C8A"/>
    <w:rsid w:val="0053476F"/>
    <w:rsid w:val="005370A5"/>
    <w:rsid w:val="00542EBE"/>
    <w:rsid w:val="005A199F"/>
    <w:rsid w:val="005D2974"/>
    <w:rsid w:val="005E5E33"/>
    <w:rsid w:val="005E5F83"/>
    <w:rsid w:val="006032D1"/>
    <w:rsid w:val="006074BC"/>
    <w:rsid w:val="00627B69"/>
    <w:rsid w:val="00683BD9"/>
    <w:rsid w:val="006C1048"/>
    <w:rsid w:val="007233E6"/>
    <w:rsid w:val="00735934"/>
    <w:rsid w:val="00787AA0"/>
    <w:rsid w:val="007A076D"/>
    <w:rsid w:val="007D20A9"/>
    <w:rsid w:val="007D6E3E"/>
    <w:rsid w:val="0086615A"/>
    <w:rsid w:val="008971F6"/>
    <w:rsid w:val="008B4308"/>
    <w:rsid w:val="009E4510"/>
    <w:rsid w:val="009E48F3"/>
    <w:rsid w:val="00A21BD7"/>
    <w:rsid w:val="00A2477E"/>
    <w:rsid w:val="00A64139"/>
    <w:rsid w:val="00A66E2B"/>
    <w:rsid w:val="00A67635"/>
    <w:rsid w:val="00A80CC9"/>
    <w:rsid w:val="00A900E2"/>
    <w:rsid w:val="00AA56D8"/>
    <w:rsid w:val="00AE403E"/>
    <w:rsid w:val="00AF08B2"/>
    <w:rsid w:val="00AF2DA9"/>
    <w:rsid w:val="00B04FD9"/>
    <w:rsid w:val="00B160D4"/>
    <w:rsid w:val="00B24E8E"/>
    <w:rsid w:val="00B34653"/>
    <w:rsid w:val="00B716AD"/>
    <w:rsid w:val="00B81FEF"/>
    <w:rsid w:val="00B84CC4"/>
    <w:rsid w:val="00BD7013"/>
    <w:rsid w:val="00C11237"/>
    <w:rsid w:val="00C1441B"/>
    <w:rsid w:val="00C15222"/>
    <w:rsid w:val="00C50E33"/>
    <w:rsid w:val="00C62F24"/>
    <w:rsid w:val="00C80702"/>
    <w:rsid w:val="00CC53F7"/>
    <w:rsid w:val="00CC578F"/>
    <w:rsid w:val="00CF5375"/>
    <w:rsid w:val="00D15D3F"/>
    <w:rsid w:val="00D267FB"/>
    <w:rsid w:val="00D32262"/>
    <w:rsid w:val="00D571B3"/>
    <w:rsid w:val="00D848D8"/>
    <w:rsid w:val="00D93C77"/>
    <w:rsid w:val="00DD5A9F"/>
    <w:rsid w:val="00E02EBE"/>
    <w:rsid w:val="00E44ABF"/>
    <w:rsid w:val="00E631F3"/>
    <w:rsid w:val="00E943DF"/>
    <w:rsid w:val="00ED667A"/>
    <w:rsid w:val="00EF016E"/>
    <w:rsid w:val="00EF3BB5"/>
    <w:rsid w:val="00EF4C87"/>
    <w:rsid w:val="00F35167"/>
    <w:rsid w:val="00FA2414"/>
    <w:rsid w:val="00FE2185"/>
    <w:rsid w:val="00FF294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40"/>
    <o:shapelayout v:ext="edit">
      <o:idmap v:ext="edit" data="2"/>
      <o:rules v:ext="edit">
        <o:r id="V:Rule8" type="connector" idref="#_x0000_s2221"/>
        <o:r id="V:Rule9" type="connector" idref="#_x0000_s2214"/>
        <o:r id="V:Rule10" type="connector" idref="#_x0000_s2217"/>
        <o:r id="V:Rule11" type="connector" idref="#_x0000_s2227"/>
        <o:r id="V:Rule12" type="connector" idref="#_x0000_s2109"/>
        <o:r id="V:Rule13" type="connector" idref="#_x0000_s2223"/>
        <o:r id="V:Rule14" type="connector" idref="#_x0000_s21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F59EF"/>
    <w:pPr>
      <w:tabs>
        <w:tab w:val="left" w:pos="425"/>
      </w:tabs>
    </w:pPr>
    <w:rPr>
      <w:rFonts w:ascii="Arial" w:hAnsi="Arial"/>
      <w:sz w:val="22"/>
      <w:szCs w:val="24"/>
    </w:rPr>
  </w:style>
  <w:style w:type="paragraph" w:styleId="berschrift2">
    <w:name w:val="heading 2"/>
    <w:basedOn w:val="Standard"/>
    <w:next w:val="Standard"/>
    <w:qFormat/>
    <w:rsid w:val="001F59EF"/>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hyC4KopfzBox1ZeilRe">
    <w:name w:val="phy.C4:KopfzBox1ZeilRe"/>
    <w:rsid w:val="001F59EF"/>
    <w:pPr>
      <w:spacing w:before="280"/>
      <w:ind w:left="1134" w:right="113"/>
      <w:jc w:val="center"/>
    </w:pPr>
    <w:rPr>
      <w:rFonts w:ascii="Arial" w:hAnsi="Arial"/>
      <w:b/>
      <w:sz w:val="24"/>
    </w:rPr>
  </w:style>
  <w:style w:type="paragraph" w:customStyle="1" w:styleId="phyC4KopfzNum">
    <w:name w:val="phy.C4:KopfzNum"/>
    <w:basedOn w:val="phyC4KopfzBox1ZeilRe"/>
    <w:rsid w:val="001F59EF"/>
    <w:pPr>
      <w:ind w:left="0" w:right="0"/>
    </w:pPr>
  </w:style>
  <w:style w:type="paragraph" w:customStyle="1" w:styleId="phyC4KopfzBox2ZeilRe">
    <w:name w:val="phy.C4:KopfzBox2ZeilRe"/>
    <w:basedOn w:val="phyC4KopfzBox1ZeilRe"/>
    <w:rsid w:val="001F59EF"/>
    <w:pPr>
      <w:spacing w:before="160"/>
    </w:pPr>
  </w:style>
  <w:style w:type="paragraph" w:customStyle="1" w:styleId="phyC4KopfzBox2ZeilLi">
    <w:name w:val="phy.C4:KopfzBox2ZeilLi"/>
    <w:basedOn w:val="phyC4KopfzBox2ZeilRe"/>
    <w:rsid w:val="001F59EF"/>
    <w:pPr>
      <w:ind w:left="113" w:right="1134"/>
    </w:pPr>
  </w:style>
  <w:style w:type="paragraph" w:customStyle="1" w:styleId="phyC4KopfzBox1ZeilLi">
    <w:name w:val="phy.C4:KopfzBox1ZeilLi"/>
    <w:basedOn w:val="phyC4KopfzBox1ZeilRe"/>
    <w:rsid w:val="001F59EF"/>
    <w:pPr>
      <w:ind w:left="113" w:right="1134"/>
    </w:pPr>
  </w:style>
  <w:style w:type="paragraph" w:customStyle="1" w:styleId="phyC4FuZ">
    <w:name w:val="phy.C4:FuZ"/>
    <w:rsid w:val="001F59EF"/>
    <w:pPr>
      <w:tabs>
        <w:tab w:val="left" w:pos="1134"/>
        <w:tab w:val="left" w:pos="2688"/>
        <w:tab w:val="right" w:pos="9356"/>
        <w:tab w:val="right" w:pos="10206"/>
      </w:tabs>
    </w:pPr>
    <w:rPr>
      <w:rFonts w:ascii="Arial" w:hAnsi="Arial" w:cs="Arial"/>
      <w:sz w:val="14"/>
    </w:rPr>
  </w:style>
  <w:style w:type="character" w:styleId="Seitenzahl">
    <w:name w:val="page number"/>
    <w:basedOn w:val="Absatz-Standardschriftart"/>
    <w:semiHidden/>
    <w:rsid w:val="001F59EF"/>
  </w:style>
  <w:style w:type="paragraph" w:customStyle="1" w:styleId="phyC4Flietext">
    <w:name w:val="phy.C4:Fließtext"/>
    <w:rsid w:val="001F59EF"/>
    <w:pPr>
      <w:widowControl w:val="0"/>
      <w:spacing w:after="60"/>
      <w:jc w:val="both"/>
    </w:pPr>
    <w:rPr>
      <w:rFonts w:ascii="Arial" w:hAnsi="Arial"/>
      <w:sz w:val="22"/>
    </w:rPr>
  </w:style>
  <w:style w:type="paragraph" w:styleId="Fuzeile">
    <w:name w:val="footer"/>
    <w:semiHidden/>
    <w:rsid w:val="001F59EF"/>
    <w:pPr>
      <w:tabs>
        <w:tab w:val="center" w:pos="4536"/>
        <w:tab w:val="right" w:pos="9072"/>
      </w:tabs>
    </w:pPr>
  </w:style>
  <w:style w:type="paragraph" w:customStyle="1" w:styleId="phyC4berschrift">
    <w:name w:val="phy.C4:Überschrift"/>
    <w:basedOn w:val="phyC4Flietext"/>
    <w:next w:val="phyC4Flietext"/>
    <w:rsid w:val="001F59EF"/>
    <w:pPr>
      <w:keepNext/>
      <w:spacing w:before="160"/>
      <w:jc w:val="left"/>
    </w:pPr>
    <w:rPr>
      <w:b/>
    </w:rPr>
  </w:style>
  <w:style w:type="paragraph" w:customStyle="1" w:styleId="phyC4Materialliste">
    <w:name w:val="phy.C4:Materialliste"/>
    <w:basedOn w:val="phyC4Flietext"/>
    <w:rsid w:val="001F59EF"/>
    <w:pPr>
      <w:spacing w:after="0"/>
      <w:jc w:val="left"/>
    </w:pPr>
    <w:rPr>
      <w:sz w:val="20"/>
    </w:rPr>
  </w:style>
  <w:style w:type="paragraph" w:customStyle="1" w:styleId="phyC4MatlisteFett">
    <w:name w:val="phy.C4:MatlisteFett"/>
    <w:basedOn w:val="phyC4Materialliste"/>
    <w:next w:val="phyC4Materialliste"/>
    <w:rsid w:val="001F59EF"/>
    <w:rPr>
      <w:b/>
    </w:rPr>
  </w:style>
  <w:style w:type="paragraph" w:customStyle="1" w:styleId="phyC4MatlistAnz">
    <w:name w:val="phy.C4:MatlistAnz"/>
    <w:basedOn w:val="phyC4Materialliste"/>
    <w:rsid w:val="001F59EF"/>
    <w:pPr>
      <w:ind w:right="153"/>
      <w:jc w:val="right"/>
    </w:pPr>
  </w:style>
  <w:style w:type="paragraph" w:customStyle="1" w:styleId="phyC4KopzLogo">
    <w:name w:val="phy.C4:KopzLogo"/>
    <w:basedOn w:val="phyC4KopfzBox1ZeilRe"/>
    <w:rsid w:val="001F59EF"/>
    <w:pPr>
      <w:spacing w:before="0"/>
      <w:ind w:right="0"/>
    </w:pPr>
  </w:style>
  <w:style w:type="character" w:customStyle="1" w:styleId="phyC4FuZSZ">
    <w:name w:val="phy.C4:FuZSZ"/>
    <w:basedOn w:val="Absatz-Standardschriftart"/>
    <w:rsid w:val="001F59EF"/>
    <w:rPr>
      <w:rFonts w:ascii="Arial" w:hAnsi="Arial"/>
      <w:dstrike w:val="0"/>
      <w:sz w:val="20"/>
      <w:vertAlign w:val="baseline"/>
    </w:rPr>
  </w:style>
  <w:style w:type="table" w:styleId="Tabellengitternetz">
    <w:name w:val="Table Grid"/>
    <w:basedOn w:val="NormaleTabelle"/>
    <w:uiPriority w:val="59"/>
    <w:rsid w:val="00286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hyC4PosRahmVollbreit">
    <w:name w:val="phy.C4:PosRahmVollbreit"/>
    <w:rsid w:val="001F59EF"/>
    <w:pPr>
      <w:framePr w:w="10178" w:h="567" w:vSpace="284" w:wrap="notBeside" w:hAnchor="margin" w:xAlign="center" w:yAlign="bottom"/>
      <w:widowControl w:val="0"/>
      <w:tabs>
        <w:tab w:val="left" w:pos="737"/>
      </w:tabs>
      <w:spacing w:after="60"/>
      <w:ind w:left="737" w:hanging="737"/>
    </w:pPr>
    <w:rPr>
      <w:rFonts w:ascii="Arial" w:hAnsi="Arial"/>
      <w:sz w:val="18"/>
    </w:rPr>
  </w:style>
  <w:style w:type="character" w:customStyle="1" w:styleId="phyC4MatlistGre">
    <w:name w:val="phy.C4:MatlistGröße"/>
    <w:basedOn w:val="Absatz-Standardschriftart"/>
    <w:rsid w:val="001F59EF"/>
    <w:rPr>
      <w:rFonts w:ascii="Times New Roman" w:hAnsi="Times New Roman"/>
      <w:i/>
      <w:dstrike w:val="0"/>
      <w:sz w:val="20"/>
      <w:vertAlign w:val="baseline"/>
    </w:rPr>
  </w:style>
  <w:style w:type="paragraph" w:customStyle="1" w:styleId="phyC4Aufzhlung">
    <w:name w:val="phy.C4:Aufzählung"/>
    <w:basedOn w:val="phyC4Flietext"/>
    <w:rsid w:val="001F59EF"/>
    <w:pPr>
      <w:numPr>
        <w:numId w:val="1"/>
      </w:numPr>
      <w:jc w:val="left"/>
    </w:pPr>
  </w:style>
  <w:style w:type="paragraph" w:customStyle="1" w:styleId="phyC4NummerierteAufz">
    <w:name w:val="phy.C4:NummerierteAufz"/>
    <w:basedOn w:val="phyC4Flietext"/>
    <w:rsid w:val="001F59EF"/>
    <w:pPr>
      <w:numPr>
        <w:numId w:val="2"/>
      </w:numPr>
      <w:jc w:val="left"/>
    </w:pPr>
  </w:style>
  <w:style w:type="paragraph" w:customStyle="1" w:styleId="phyC4Zwischenberschrift">
    <w:name w:val="phy.C4:Zwischenüberschrift"/>
    <w:basedOn w:val="phyC4Flietext"/>
    <w:next w:val="phyC4Flietext"/>
    <w:rsid w:val="001F59EF"/>
    <w:pPr>
      <w:keepNext/>
      <w:spacing w:before="120"/>
      <w:jc w:val="left"/>
    </w:pPr>
    <w:rPr>
      <w:i/>
    </w:rPr>
  </w:style>
  <w:style w:type="character" w:customStyle="1" w:styleId="phyC4Formelzeichen">
    <w:name w:val="phy.C4:Formelzeichen"/>
    <w:basedOn w:val="Absatz-Standardschriftart"/>
    <w:rsid w:val="001F59EF"/>
    <w:rPr>
      <w:rFonts w:ascii="Times New Roman" w:hAnsi="Times New Roman"/>
      <w:i/>
      <w:dstrike w:val="0"/>
      <w:sz w:val="24"/>
      <w:vertAlign w:val="baseline"/>
    </w:rPr>
  </w:style>
  <w:style w:type="character" w:customStyle="1" w:styleId="phyC4Formelindex">
    <w:name w:val="phy.C4:Formelindex"/>
    <w:basedOn w:val="Absatz-Standardschriftart"/>
    <w:rsid w:val="001F59EF"/>
    <w:rPr>
      <w:rFonts w:ascii="Arial" w:hAnsi="Arial"/>
      <w:dstrike w:val="0"/>
      <w:sz w:val="22"/>
      <w:vertAlign w:val="subscript"/>
    </w:rPr>
  </w:style>
  <w:style w:type="paragraph" w:customStyle="1" w:styleId="phyC4Tabellenberschrift">
    <w:name w:val="phy.C4:Tabellenüberschrift"/>
    <w:basedOn w:val="phyC4Flietext"/>
    <w:next w:val="phyC4Flietext"/>
    <w:rsid w:val="001F59EF"/>
    <w:pPr>
      <w:spacing w:before="120"/>
      <w:jc w:val="center"/>
    </w:pPr>
  </w:style>
  <w:style w:type="paragraph" w:customStyle="1" w:styleId="phyC4Tabelleninhalt">
    <w:name w:val="phy.C4:Tabelleninhalt"/>
    <w:basedOn w:val="phyC4Flietext"/>
    <w:rsid w:val="001F59EF"/>
    <w:pPr>
      <w:spacing w:after="0"/>
      <w:jc w:val="center"/>
    </w:pPr>
    <w:rPr>
      <w:sz w:val="20"/>
      <w:lang w:val="it-IT"/>
    </w:rPr>
  </w:style>
  <w:style w:type="character" w:customStyle="1" w:styleId="phyC4TabelleninhFormelz">
    <w:name w:val="phy.C4:TabelleninhFormelz"/>
    <w:basedOn w:val="Absatz-Standardschriftart"/>
    <w:rsid w:val="001F59EF"/>
    <w:rPr>
      <w:rFonts w:ascii="Times New Roman" w:hAnsi="Times New Roman"/>
      <w:i/>
      <w:dstrike w:val="0"/>
      <w:sz w:val="22"/>
      <w:vertAlign w:val="baseline"/>
    </w:rPr>
  </w:style>
  <w:style w:type="character" w:customStyle="1" w:styleId="phyC4Schaltflche">
    <w:name w:val="phy.C4:Schaltfläche"/>
    <w:basedOn w:val="Absatz-Standardschriftart"/>
    <w:rsid w:val="001F59EF"/>
    <w:rPr>
      <w:spacing w:val="0"/>
      <w:w w:val="100"/>
      <w:kern w:val="0"/>
      <w:position w:val="-6"/>
    </w:rPr>
  </w:style>
  <w:style w:type="paragraph" w:customStyle="1" w:styleId="phyC4PosRahmSchmal">
    <w:name w:val="phy.C4:PosRahmSchmal"/>
    <w:basedOn w:val="phyC4PosRahmVollbreit"/>
    <w:rsid w:val="001F59EF"/>
    <w:pPr>
      <w:framePr w:w="3515" w:h="2552" w:hSpace="170" w:vSpace="227" w:wrap="around" w:xAlign="right" w:y="1"/>
    </w:pPr>
  </w:style>
  <w:style w:type="paragraph" w:customStyle="1" w:styleId="phyC4PosRahmHalbspaltig">
    <w:name w:val="phy.C4:PosRahmHalbspaltig"/>
    <w:basedOn w:val="phyC4PosRahmVollbreit"/>
    <w:rsid w:val="001F59EF"/>
    <w:pPr>
      <w:framePr w:w="5018" w:hSpace="170" w:vSpace="227" w:wrap="around" w:xAlign="right" w:yAlign="top"/>
    </w:pPr>
  </w:style>
  <w:style w:type="paragraph" w:customStyle="1" w:styleId="phyC4PosRahmMittig">
    <w:name w:val="phy.C4:PosRahmMittig"/>
    <w:basedOn w:val="phyC4PosRahmVollbreit"/>
    <w:rsid w:val="001F59EF"/>
    <w:pPr>
      <w:framePr w:w="7088" w:h="2835" w:hSpace="142" w:vSpace="227" w:wrap="notBeside" w:vAnchor="page" w:hAnchor="text" w:y="3516"/>
    </w:pPr>
  </w:style>
  <w:style w:type="paragraph" w:customStyle="1" w:styleId="Phyweberschrift">
    <w:name w:val="Phywe Überschrift"/>
    <w:basedOn w:val="berschrift2"/>
    <w:next w:val="Standard"/>
    <w:rsid w:val="001F59EF"/>
    <w:pPr>
      <w:tabs>
        <w:tab w:val="clear" w:pos="425"/>
        <w:tab w:val="left" w:pos="2268"/>
      </w:tabs>
      <w:spacing w:before="120"/>
    </w:pPr>
    <w:rPr>
      <w:rFonts w:cs="Times New Roman"/>
      <w:i w:val="0"/>
      <w:iCs w:val="0"/>
      <w:sz w:val="22"/>
      <w:szCs w:val="20"/>
    </w:rPr>
  </w:style>
  <w:style w:type="paragraph" w:styleId="Kopfzeile">
    <w:name w:val="header"/>
    <w:basedOn w:val="Standard"/>
    <w:semiHidden/>
    <w:rsid w:val="001F59EF"/>
    <w:pPr>
      <w:tabs>
        <w:tab w:val="clear" w:pos="425"/>
        <w:tab w:val="center" w:pos="4536"/>
        <w:tab w:val="right" w:pos="9072"/>
      </w:tabs>
    </w:pPr>
  </w:style>
  <w:style w:type="paragraph" w:customStyle="1" w:styleId="phyC4Formelzeile">
    <w:name w:val="phy.C4:Formelzeile"/>
    <w:basedOn w:val="phyC4Flietext"/>
    <w:next w:val="phyC4Flietext"/>
    <w:rsid w:val="001F59EF"/>
    <w:pPr>
      <w:tabs>
        <w:tab w:val="right" w:pos="9072"/>
      </w:tabs>
      <w:spacing w:before="120" w:after="120"/>
      <w:ind w:left="851" w:right="1134"/>
      <w:jc w:val="left"/>
    </w:pPr>
  </w:style>
  <w:style w:type="paragraph" w:styleId="Sprechblasentext">
    <w:name w:val="Balloon Text"/>
    <w:basedOn w:val="Standard"/>
    <w:link w:val="SprechblasentextZchn"/>
    <w:uiPriority w:val="99"/>
    <w:semiHidden/>
    <w:unhideWhenUsed/>
    <w:rsid w:val="006C1048"/>
    <w:rPr>
      <w:rFonts w:ascii="Tahoma" w:hAnsi="Tahoma" w:cs="Tahoma"/>
      <w:sz w:val="16"/>
      <w:szCs w:val="16"/>
    </w:rPr>
  </w:style>
  <w:style w:type="character" w:customStyle="1" w:styleId="phyC4Griechisch">
    <w:name w:val="phy.C4:Griechisch"/>
    <w:basedOn w:val="Absatz-Standardschriftart"/>
    <w:rsid w:val="001F59EF"/>
    <w:rPr>
      <w:rFonts w:ascii="Symbol" w:hAnsi="Symbol"/>
      <w:dstrike w:val="0"/>
      <w:sz w:val="22"/>
      <w:vertAlign w:val="baseline"/>
    </w:rPr>
  </w:style>
  <w:style w:type="paragraph" w:customStyle="1" w:styleId="phyC4Antwortzeile">
    <w:name w:val="phy.C4:Antwortzeile"/>
    <w:basedOn w:val="phyC4Flietext"/>
    <w:rsid w:val="001F59EF"/>
    <w:pPr>
      <w:tabs>
        <w:tab w:val="right" w:leader="dot" w:pos="10206"/>
      </w:tabs>
      <w:spacing w:before="300"/>
      <w:ind w:left="425"/>
    </w:pPr>
  </w:style>
  <w:style w:type="character" w:customStyle="1" w:styleId="SprechblasentextZchn">
    <w:name w:val="Sprechblasentext Zchn"/>
    <w:basedOn w:val="Absatz-Standardschriftart"/>
    <w:link w:val="Sprechblasentext"/>
    <w:uiPriority w:val="99"/>
    <w:semiHidden/>
    <w:rsid w:val="006C10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wmf"/><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2.wmf"/><Relationship Id="rId34" Type="http://schemas.openxmlformats.org/officeDocument/2006/relationships/image" Target="media/image20.wmf"/><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image" Target="media/image1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5.bin"/><Relationship Id="rId32" Type="http://schemas.openxmlformats.org/officeDocument/2006/relationships/image" Target="media/image19.wmf"/><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3.wmf"/><Relationship Id="rId28" Type="http://schemas.openxmlformats.org/officeDocument/2006/relationships/oleObject" Target="embeddings/oleObject6.bin"/><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oleObject" Target="embeddings/oleObject3.bin"/><Relationship Id="rId31" Type="http://schemas.openxmlformats.org/officeDocument/2006/relationships/image" Target="media/image18.jpeg"/><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oleObject" Target="embeddings/oleObject4.bin"/><Relationship Id="rId27" Type="http://schemas.openxmlformats.org/officeDocument/2006/relationships/image" Target="media/image16.wmf"/><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customXml" Target="../customXml/item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oleObject" Target="embeddings/oleObject8.bin"/><Relationship Id="rId38"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ien%20von%20nils\Phywe\Phywe\TESSexpert_Vorlage_dt.Beschreibung.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C6CF300EEFDD54982F73BA77EA277E7" ma:contentTypeVersion="3" ma:contentTypeDescription="Ein neues Dokument erstellen." ma:contentTypeScope="" ma:versionID="5f7998e8c9bd0f481314a5808184d9be">
  <xsd:schema xmlns:xsd="http://www.w3.org/2001/XMLSchema" xmlns:xs="http://www.w3.org/2001/XMLSchema" xmlns:p="http://schemas.microsoft.com/office/2006/metadata/properties" xmlns:ns2="36bb46ef-a510-479c-ab44-98706e1d7874" targetNamespace="http://schemas.microsoft.com/office/2006/metadata/properties" ma:root="true" ma:fieldsID="37577e860fa77de6d1cd3028f21cd562" ns2:_="">
    <xsd:import namespace="36bb46ef-a510-479c-ab44-98706e1d7874"/>
    <xsd:element name="properties">
      <xsd:complexType>
        <xsd:sequence>
          <xsd:element name="documentManagement">
            <xsd:complexType>
              <xsd:all>
                <xsd:element ref="ns2:CCDMS_Document_Date" minOccurs="0"/>
                <xsd:element ref="ns2:CCDMS_Item_No" minOccurs="0"/>
                <xsd:element ref="ns2:CCDMS_Ty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46ef-a510-479c-ab44-98706e1d7874" elementFormDefault="qualified">
    <xsd:import namespace="http://schemas.microsoft.com/office/2006/documentManagement/types"/>
    <xsd:import namespace="http://schemas.microsoft.com/office/infopath/2007/PartnerControls"/>
    <xsd:element name="CCDMS_Document_Date" ma:index="8" nillable="true" ma:displayName="Belegdatum" ma:format="DateTime" ma:internalName="CCDMS_Document_Date">
      <xsd:simpleType>
        <xsd:restriction base="dms:DateTime"/>
      </xsd:simpleType>
    </xsd:element>
    <xsd:element name="CCDMS_Item_No" ma:index="9" nillable="true" ma:displayName="Artikelnummer" ma:indexed="true" ma:internalName="CCDMS_Item_No">
      <xsd:simpleType>
        <xsd:restriction base="dms:Text">
          <xsd:maxLength value="20"/>
        </xsd:restriction>
      </xsd:simpleType>
    </xsd:element>
    <xsd:element name="CCDMS_Typ" ma:index="10" nillable="true" ma:displayName="DokTyp" ma:internalName="CCDMS_Typ">
      <xsd:simpleType>
        <xsd:restriction base="dms:Text">
          <xsd:maxLength value="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CDMS_Document_Date xmlns="36bb46ef-a510-479c-ab44-98706e1d7874" xsi:nil="true"/>
    <CCDMS_Item_No xmlns="36bb46ef-a510-479c-ab44-98706e1d7874" xsi:nil="true"/>
    <CCDMS_Typ xmlns="36bb46ef-a510-479c-ab44-98706e1d7874" xsi:nil="true"/>
  </documentManagement>
</p:properties>
</file>

<file path=customXml/itemProps1.xml><?xml version="1.0" encoding="utf-8"?>
<ds:datastoreItem xmlns:ds="http://schemas.openxmlformats.org/officeDocument/2006/customXml" ds:itemID="{62A7BBAE-611A-42B7-8867-D64FF77688B1}"/>
</file>

<file path=customXml/itemProps2.xml><?xml version="1.0" encoding="utf-8"?>
<ds:datastoreItem xmlns:ds="http://schemas.openxmlformats.org/officeDocument/2006/customXml" ds:itemID="{3F0D7BEB-E96C-4E64-A7CA-62C73CF1F8D9}"/>
</file>

<file path=customXml/itemProps3.xml><?xml version="1.0" encoding="utf-8"?>
<ds:datastoreItem xmlns:ds="http://schemas.openxmlformats.org/officeDocument/2006/customXml" ds:itemID="{EDD5DA75-6804-4D73-B462-6E47D48C1894}"/>
</file>

<file path=docProps/app.xml><?xml version="1.0" encoding="utf-8"?>
<Properties xmlns="http://schemas.openxmlformats.org/officeDocument/2006/extended-properties" xmlns:vt="http://schemas.openxmlformats.org/officeDocument/2006/docPropsVTypes">
  <Template>TESSexpert_Vorlage_dt.Beschreibung</Template>
  <TotalTime>0</TotalTime>
  <Pages>6</Pages>
  <Words>1162</Words>
  <Characters>7970</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PHYWE Systeme GmbH</Company>
  <LinksUpToDate>false</LinksUpToDate>
  <CharactersWithSpaces>9114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dc:creator>
  <cp:lastModifiedBy>sunderkoetter</cp:lastModifiedBy>
  <cp:revision>8</cp:revision>
  <cp:lastPrinted>2011-04-07T08:25:00Z</cp:lastPrinted>
  <dcterms:created xsi:type="dcterms:W3CDTF">2011-06-09T13:03:00Z</dcterms:created>
  <dcterms:modified xsi:type="dcterms:W3CDTF">2012-06-20T06:36:00Z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0x010100CC6CF300EEFDD54982F73BA77EA277E7</vt:lpwstr>
  </property>
</Properties>
</file>