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F67C99" w:rsidRDefault="00F67C99" w:rsidP="008B4308">
      <w:pPr>
        <w:pStyle w:val="phyC4berschrift"/>
      </w:pPr>
      <w:r w:rsidRPr="00F67C99">
        <w:t>Verwandte Themen</w:t>
      </w:r>
    </w:p>
    <w:p w:rsidR="008B4308" w:rsidRDefault="00F67C99" w:rsidP="00531828">
      <w:pPr>
        <w:pStyle w:val="phyC4Flietext"/>
      </w:pPr>
      <w:r>
        <w:t xml:space="preserve">Charakteristische Röntgenstrahlung, </w:t>
      </w:r>
      <w:proofErr w:type="spellStart"/>
      <w:r>
        <w:t>Bohrsches</w:t>
      </w:r>
      <w:proofErr w:type="spellEnd"/>
      <w:r>
        <w:t xml:space="preserve"> Atommodell, Energieniveaus, Bindungsenergie, Mos</w:t>
      </w:r>
      <w:r>
        <w:t>e</w:t>
      </w:r>
      <w:r>
        <w:t xml:space="preserve">ley-Gesetz, </w:t>
      </w:r>
      <w:proofErr w:type="spellStart"/>
      <w:r>
        <w:t>Rydberg</w:t>
      </w:r>
      <w:proofErr w:type="spellEnd"/>
      <w:r>
        <w:t>- Frequenz, Abschirmkonstante, Bragg-Streuung.</w:t>
      </w:r>
    </w:p>
    <w:p w:rsidR="00F67C99" w:rsidRPr="008B4308" w:rsidRDefault="00F67C99" w:rsidP="00F67C99">
      <w:pPr>
        <w:pStyle w:val="phyC4Flietext"/>
      </w:pPr>
    </w:p>
    <w:p w:rsidR="00F35167" w:rsidRPr="00F67C99" w:rsidRDefault="00F67C99" w:rsidP="00735934">
      <w:pPr>
        <w:pStyle w:val="phyC4berschrift"/>
      </w:pPr>
      <w:r w:rsidRPr="00F67C99">
        <w:t>Prinzip</w:t>
      </w:r>
    </w:p>
    <w:p w:rsidR="008B4308" w:rsidRPr="00F67C99" w:rsidRDefault="00D603D3" w:rsidP="00531828">
      <w:pPr>
        <w:pStyle w:val="phyC4Flietext"/>
      </w:pPr>
      <w:r>
        <w:t xml:space="preserve">Das </w:t>
      </w:r>
      <w:proofErr w:type="spellStart"/>
      <w:r>
        <w:t>Moseleysche</w:t>
      </w:r>
      <w:proofErr w:type="spellEnd"/>
      <w:r>
        <w:t xml:space="preserve"> Gesetz beschreibt den Zusammenhang zwischen der Energie der</w:t>
      </w:r>
      <w:r w:rsidRPr="007B32AA">
        <w:t xml:space="preserve"> </w:t>
      </w:r>
      <w:proofErr w:type="spellStart"/>
      <w:r w:rsidRPr="00B36F0A">
        <w:rPr>
          <w:rStyle w:val="phyC4Formelzeichen"/>
        </w:rPr>
        <w:t>K</w:t>
      </w:r>
      <w:r w:rsidRPr="00B36F0A">
        <w:rPr>
          <w:rStyle w:val="phyC4Formelzeichen"/>
          <w:vertAlign w:val="subscript"/>
        </w:rPr>
        <w:t>α</w:t>
      </w:r>
      <w:proofErr w:type="spellEnd"/>
      <w:r w:rsidRPr="007B32AA">
        <w:t>-Linien charakt</w:t>
      </w:r>
      <w:r w:rsidRPr="007B32AA">
        <w:t>e</w:t>
      </w:r>
      <w:r w:rsidRPr="007B32AA">
        <w:t>ristische</w:t>
      </w:r>
      <w:r>
        <w:t>r</w:t>
      </w:r>
      <w:r w:rsidRPr="007B32AA">
        <w:t xml:space="preserve"> Röntgenspektren </w:t>
      </w:r>
      <w:r>
        <w:t>und der Kernladungszahl. In diesem Versuch bestimmt man die</w:t>
      </w:r>
      <w:r w:rsidR="00F67C99">
        <w:t xml:space="preserve"> jeweiligen charakteristischen Röntgenlinien </w:t>
      </w:r>
      <w:r>
        <w:t>verschiedener Anodenmaterialien</w:t>
      </w:r>
      <w:r w:rsidR="00E2538E">
        <w:t xml:space="preserve"> und verifiziert damit das </w:t>
      </w:r>
      <w:r w:rsidR="00F67C99">
        <w:t xml:space="preserve"> </w:t>
      </w:r>
      <w:proofErr w:type="spellStart"/>
      <w:r w:rsidR="00F67C99">
        <w:t>Moseleysche</w:t>
      </w:r>
      <w:proofErr w:type="spellEnd"/>
      <w:r w:rsidR="00F67C99">
        <w:t xml:space="preserve"> Gesetz.</w:t>
      </w:r>
    </w:p>
    <w:p w:rsidR="008B4308" w:rsidRPr="008B4308" w:rsidRDefault="008B4308" w:rsidP="00531828">
      <w:pPr>
        <w:pStyle w:val="phyC4Flietext"/>
      </w:pPr>
    </w:p>
    <w:p w:rsidR="008B4308" w:rsidRPr="00B04FD9" w:rsidRDefault="00F67C99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BA3A34">
        <w:trPr>
          <w:cantSplit/>
        </w:trPr>
        <w:tc>
          <w:tcPr>
            <w:tcW w:w="397" w:type="dxa"/>
            <w:noWrap/>
            <w:vAlign w:val="center"/>
          </w:tcPr>
          <w:p w:rsidR="00BA3A34" w:rsidRDefault="00BA3A34" w:rsidP="00D603D3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BA3A34" w:rsidRPr="00BC2803" w:rsidRDefault="009A6A38" w:rsidP="00D603D3">
            <w:pPr>
              <w:pStyle w:val="phyC4Materialliste"/>
            </w:pPr>
            <w:r>
              <w:rPr>
                <w:rFonts w:eastAsia="HelveticaNeue-Roman"/>
              </w:rPr>
              <w:t xml:space="preserve">XR 4.0 </w:t>
            </w:r>
            <w:r w:rsidR="00BA3A34" w:rsidRPr="00BC2803">
              <w:rPr>
                <w:rFonts w:eastAsia="HelveticaNeue-Roman"/>
              </w:rPr>
              <w:t>X-</w:t>
            </w:r>
            <w:proofErr w:type="spellStart"/>
            <w:r w:rsidR="00BA3A34" w:rsidRPr="00BC2803">
              <w:rPr>
                <w:rFonts w:eastAsia="HelveticaNeue-Roman"/>
              </w:rPr>
              <w:t>ray</w:t>
            </w:r>
            <w:proofErr w:type="spellEnd"/>
            <w:r w:rsidR="00BA3A34" w:rsidRPr="00BC2803">
              <w:rPr>
                <w:rFonts w:eastAsia="HelveticaNeue-Roman"/>
              </w:rPr>
              <w:t xml:space="preserve"> expert </w:t>
            </w:r>
            <w:proofErr w:type="spellStart"/>
            <w:r w:rsidR="00BA3A34" w:rsidRPr="00BC2803">
              <w:rPr>
                <w:rFonts w:eastAsia="HelveticaNeue-Roman"/>
              </w:rPr>
              <w:t>unit</w:t>
            </w:r>
            <w:proofErr w:type="spellEnd"/>
            <w:r w:rsidR="00BA3A34"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="00BA3A34"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BA3A34" w:rsidRPr="007C7307" w:rsidRDefault="00BA3A34" w:rsidP="00D603D3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BA3A34">
        <w:trPr>
          <w:cantSplit/>
        </w:trPr>
        <w:tc>
          <w:tcPr>
            <w:tcW w:w="397" w:type="dxa"/>
            <w:noWrap/>
            <w:vAlign w:val="center"/>
          </w:tcPr>
          <w:p w:rsidR="00BA3A34" w:rsidRDefault="00BA3A34" w:rsidP="00D603D3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BA3A34" w:rsidRPr="000653ED" w:rsidRDefault="00BA3A34" w:rsidP="00ED3F8E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</w:t>
            </w:r>
          </w:p>
        </w:tc>
        <w:tc>
          <w:tcPr>
            <w:tcW w:w="907" w:type="dxa"/>
            <w:noWrap/>
            <w:vAlign w:val="center"/>
          </w:tcPr>
          <w:p w:rsidR="00BA3A34" w:rsidRDefault="00BA3A34" w:rsidP="00D603D3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BA3A34">
        <w:trPr>
          <w:cantSplit/>
        </w:trPr>
        <w:tc>
          <w:tcPr>
            <w:tcW w:w="397" w:type="dxa"/>
            <w:noWrap/>
            <w:vAlign w:val="center"/>
          </w:tcPr>
          <w:p w:rsidR="00BA3A34" w:rsidRDefault="00BA3A34" w:rsidP="00D603D3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BA3A34" w:rsidRDefault="00BA3A34" w:rsidP="00D603D3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Einschub mit Kupfer-Röntgenröhre</w:t>
            </w:r>
          </w:p>
        </w:tc>
        <w:tc>
          <w:tcPr>
            <w:tcW w:w="907" w:type="dxa"/>
            <w:noWrap/>
            <w:vAlign w:val="center"/>
          </w:tcPr>
          <w:p w:rsidR="00BA3A34" w:rsidRDefault="00BA3A34" w:rsidP="00D603D3">
            <w:pPr>
              <w:pStyle w:val="phyC4Materialliste"/>
            </w:pPr>
            <w:r w:rsidRPr="000653ED">
              <w:rPr>
                <w:rFonts w:eastAsia="HelveticaNeue-Roman"/>
              </w:rPr>
              <w:t>09057-50</w:t>
            </w:r>
          </w:p>
        </w:tc>
      </w:tr>
      <w:tr w:rsidR="00BA3A34">
        <w:trPr>
          <w:cantSplit/>
        </w:trPr>
        <w:tc>
          <w:tcPr>
            <w:tcW w:w="397" w:type="dxa"/>
            <w:noWrap/>
            <w:vAlign w:val="center"/>
          </w:tcPr>
          <w:p w:rsidR="00BA3A34" w:rsidRDefault="00BA3A34" w:rsidP="00D603D3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BA3A34" w:rsidRDefault="00BA3A34" w:rsidP="00BA3A34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Einschub mit </w:t>
            </w:r>
            <w:r>
              <w:rPr>
                <w:rFonts w:eastAsia="HelveticaNeue-Roman"/>
              </w:rPr>
              <w:t>Molybdän</w:t>
            </w:r>
            <w:r w:rsidRPr="000653ED">
              <w:rPr>
                <w:rFonts w:eastAsia="HelveticaNeue-Roman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BA3A34" w:rsidRDefault="00BA3A34" w:rsidP="00BA3A34">
            <w:pPr>
              <w:pStyle w:val="phyC4Materialliste"/>
            </w:pPr>
            <w:r w:rsidRPr="000653ED">
              <w:rPr>
                <w:rFonts w:eastAsia="HelveticaNeue-Roman"/>
              </w:rPr>
              <w:t>09057-</w:t>
            </w:r>
            <w:r>
              <w:rPr>
                <w:rFonts w:eastAsia="HelveticaNeue-Roman"/>
              </w:rPr>
              <w:t>6</w:t>
            </w:r>
            <w:r w:rsidRPr="000653ED">
              <w:rPr>
                <w:rFonts w:eastAsia="HelveticaNeue-Roman"/>
              </w:rPr>
              <w:t>0</w:t>
            </w:r>
          </w:p>
        </w:tc>
      </w:tr>
      <w:tr w:rsidR="00BA3A34">
        <w:trPr>
          <w:cantSplit/>
        </w:trPr>
        <w:tc>
          <w:tcPr>
            <w:tcW w:w="397" w:type="dxa"/>
            <w:noWrap/>
            <w:vAlign w:val="center"/>
          </w:tcPr>
          <w:p w:rsidR="00BA3A34" w:rsidRDefault="00BA3A34" w:rsidP="00D603D3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BA3A34" w:rsidRDefault="00BA3A34" w:rsidP="00BA3A34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Einschub mit </w:t>
            </w:r>
            <w:r>
              <w:rPr>
                <w:rFonts w:eastAsia="HelveticaNeue-Roman"/>
              </w:rPr>
              <w:t>Eisen</w:t>
            </w:r>
            <w:r w:rsidRPr="000653ED">
              <w:rPr>
                <w:rFonts w:eastAsia="HelveticaNeue-Roman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BA3A34" w:rsidRDefault="00BA3A34" w:rsidP="00BA3A34">
            <w:pPr>
              <w:pStyle w:val="phyC4Materialliste"/>
            </w:pPr>
            <w:r w:rsidRPr="000653ED">
              <w:rPr>
                <w:rFonts w:eastAsia="HelveticaNeue-Roman"/>
              </w:rPr>
              <w:t>09057-</w:t>
            </w:r>
            <w:r>
              <w:rPr>
                <w:rFonts w:eastAsia="HelveticaNeue-Roman"/>
              </w:rPr>
              <w:t>7</w:t>
            </w:r>
            <w:r w:rsidRPr="000653ED">
              <w:rPr>
                <w:rFonts w:eastAsia="HelveticaNeue-Roman"/>
              </w:rPr>
              <w:t>0</w:t>
            </w:r>
          </w:p>
        </w:tc>
      </w:tr>
      <w:tr w:rsidR="00BA3A34">
        <w:trPr>
          <w:cantSplit/>
        </w:trPr>
        <w:tc>
          <w:tcPr>
            <w:tcW w:w="397" w:type="dxa"/>
            <w:noWrap/>
            <w:vAlign w:val="center"/>
          </w:tcPr>
          <w:p w:rsidR="00BA3A34" w:rsidRDefault="00BA3A34" w:rsidP="00D603D3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BA3A34" w:rsidRDefault="00BA3A34" w:rsidP="00D603D3">
            <w:pPr>
              <w:pStyle w:val="phyC4Materialliste"/>
            </w:pPr>
            <w:r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BA3A34" w:rsidRDefault="00BA3A34" w:rsidP="00466CBF">
            <w:pPr>
              <w:pStyle w:val="phyC4Materialliste"/>
            </w:pPr>
            <w:r>
              <w:rPr>
                <w:rFonts w:eastAsia="HelveticaNeue-Roman"/>
              </w:rPr>
              <w:t>09005</w:t>
            </w:r>
            <w:r w:rsidR="00466CBF">
              <w:rPr>
                <w:rFonts w:eastAsia="HelveticaNeue-Roman"/>
              </w:rPr>
              <w:t>-</w:t>
            </w:r>
            <w:r>
              <w:rPr>
                <w:rFonts w:eastAsia="HelveticaNeue-Roman"/>
              </w:rPr>
              <w:t>00</w:t>
            </w:r>
          </w:p>
        </w:tc>
      </w:tr>
      <w:tr w:rsidR="00536580">
        <w:trPr>
          <w:cantSplit/>
        </w:trPr>
        <w:tc>
          <w:tcPr>
            <w:tcW w:w="397" w:type="dxa"/>
            <w:noWrap/>
            <w:vAlign w:val="center"/>
          </w:tcPr>
          <w:p w:rsidR="00536580" w:rsidRPr="006D180F" w:rsidRDefault="00536580" w:rsidP="00BD6687">
            <w:pPr>
              <w:pStyle w:val="phyC4Materialliste"/>
              <w:jc w:val="center"/>
              <w:rPr>
                <w:lang w:val="en-GB"/>
              </w:rPr>
            </w:pPr>
            <w:r w:rsidRPr="006D180F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536580" w:rsidRPr="0039231F" w:rsidRDefault="00BD6687" w:rsidP="00BD6687">
            <w:pPr>
              <w:pStyle w:val="phyC4Materialliste"/>
              <w:rPr>
                <w:rFonts w:eastAsia="HelveticaNeue-Roman"/>
                <w:lang w:val="en-US"/>
              </w:rPr>
            </w:pPr>
            <w:r w:rsidRPr="0039231F">
              <w:rPr>
                <w:rFonts w:eastAsia="HelveticaNeue-Roman"/>
                <w:lang w:val="en-US"/>
              </w:rPr>
              <w:t>X-ray Blendentubus, d =</w:t>
            </w:r>
            <w:r w:rsidR="00536580" w:rsidRPr="0039231F">
              <w:rPr>
                <w:rFonts w:eastAsia="HelveticaNeue-Roman"/>
                <w:lang w:val="en-US"/>
              </w:rPr>
              <w:t xml:space="preserve"> 2 mm</w:t>
            </w:r>
          </w:p>
        </w:tc>
        <w:tc>
          <w:tcPr>
            <w:tcW w:w="907" w:type="dxa"/>
            <w:noWrap/>
            <w:vAlign w:val="center"/>
          </w:tcPr>
          <w:p w:rsidR="00536580" w:rsidRPr="006D180F" w:rsidRDefault="006D180F" w:rsidP="00BD6687">
            <w:pPr>
              <w:pStyle w:val="phyC4Materialliste"/>
              <w:rPr>
                <w:rFonts w:eastAsia="HelveticaNeue-Roman"/>
              </w:rPr>
            </w:pPr>
            <w:r w:rsidRPr="006D180F">
              <w:rPr>
                <w:rFonts w:eastAsia="HelveticaNeue-Roman"/>
              </w:rPr>
              <w:t>09057-02</w:t>
            </w:r>
          </w:p>
        </w:tc>
      </w:tr>
      <w:tr w:rsidR="00ED3F8E">
        <w:trPr>
          <w:cantSplit/>
        </w:trPr>
        <w:tc>
          <w:tcPr>
            <w:tcW w:w="397" w:type="dxa"/>
            <w:noWrap/>
            <w:vAlign w:val="center"/>
          </w:tcPr>
          <w:p w:rsidR="00ED3F8E" w:rsidRPr="006D180F" w:rsidRDefault="00ED3F8E" w:rsidP="00D603D3">
            <w:pPr>
              <w:pStyle w:val="phyC4Materialliste"/>
              <w:jc w:val="center"/>
            </w:pPr>
            <w:r w:rsidRPr="006D180F">
              <w:t>1</w:t>
            </w:r>
          </w:p>
        </w:tc>
        <w:tc>
          <w:tcPr>
            <w:tcW w:w="5046" w:type="dxa"/>
            <w:noWrap/>
            <w:vAlign w:val="center"/>
          </w:tcPr>
          <w:p w:rsidR="00ED3F8E" w:rsidRPr="006D180F" w:rsidRDefault="00ED3F8E" w:rsidP="00BD6687">
            <w:pPr>
              <w:pStyle w:val="phyC4Materialliste"/>
            </w:pPr>
            <w:r w:rsidRPr="006D180F">
              <w:rPr>
                <w:rFonts w:cs="Arial"/>
                <w:color w:val="000000"/>
              </w:rPr>
              <w:t>X-</w:t>
            </w:r>
            <w:proofErr w:type="spellStart"/>
            <w:r w:rsidRPr="006D180F">
              <w:rPr>
                <w:rFonts w:cs="Arial"/>
                <w:color w:val="000000"/>
              </w:rPr>
              <w:t>ray</w:t>
            </w:r>
            <w:proofErr w:type="spellEnd"/>
            <w:r w:rsidRPr="006D180F">
              <w:rPr>
                <w:rFonts w:cs="Arial"/>
                <w:color w:val="000000"/>
              </w:rPr>
              <w:t xml:space="preserve"> </w:t>
            </w:r>
            <w:proofErr w:type="spellStart"/>
            <w:r w:rsidRPr="006D180F">
              <w:rPr>
                <w:rFonts w:cs="Arial"/>
                <w:color w:val="000000"/>
              </w:rPr>
              <w:t>Lithiumfluorid</w:t>
            </w:r>
            <w:proofErr w:type="spellEnd"/>
            <w:r w:rsidRPr="006D180F">
              <w:rPr>
                <w:rFonts w:cs="Arial"/>
                <w:color w:val="000000"/>
              </w:rPr>
              <w:t xml:space="preserve"> (</w:t>
            </w:r>
            <w:proofErr w:type="spellStart"/>
            <w:r w:rsidRPr="006D180F">
              <w:rPr>
                <w:rFonts w:cs="Arial"/>
                <w:color w:val="000000"/>
              </w:rPr>
              <w:t>LiF</w:t>
            </w:r>
            <w:proofErr w:type="spellEnd"/>
            <w:r w:rsidRPr="006D180F">
              <w:rPr>
                <w:rFonts w:cs="Arial"/>
                <w:color w:val="000000"/>
              </w:rPr>
              <w:t>)-</w:t>
            </w:r>
            <w:proofErr w:type="spellStart"/>
            <w:r w:rsidRPr="006D180F">
              <w:rPr>
                <w:rFonts w:cs="Arial"/>
                <w:color w:val="000000"/>
              </w:rPr>
              <w:t>Einkristall</w:t>
            </w:r>
            <w:proofErr w:type="spellEnd"/>
            <w:r w:rsidRPr="006D180F">
              <w:rPr>
                <w:rFonts w:cs="Arial"/>
                <w:color w:val="000000"/>
              </w:rPr>
              <w:t xml:space="preserve"> in Halter </w:t>
            </w:r>
          </w:p>
        </w:tc>
        <w:tc>
          <w:tcPr>
            <w:tcW w:w="907" w:type="dxa"/>
            <w:noWrap/>
            <w:vAlign w:val="center"/>
          </w:tcPr>
          <w:p w:rsidR="00ED3F8E" w:rsidRPr="006D180F" w:rsidRDefault="00ED3F8E" w:rsidP="00466CBF">
            <w:pPr>
              <w:pStyle w:val="phyC4Materialliste"/>
            </w:pPr>
            <w:r w:rsidRPr="006D180F">
              <w:rPr>
                <w:rFonts w:eastAsia="HelveticaNeue-Roman"/>
              </w:rPr>
              <w:t>09056-05</w:t>
            </w:r>
          </w:p>
        </w:tc>
      </w:tr>
      <w:tr w:rsidR="00ED3F8E">
        <w:trPr>
          <w:cantSplit/>
        </w:trPr>
        <w:tc>
          <w:tcPr>
            <w:tcW w:w="397" w:type="dxa"/>
            <w:noWrap/>
            <w:vAlign w:val="center"/>
          </w:tcPr>
          <w:p w:rsidR="00ED3F8E" w:rsidRPr="006D180F" w:rsidRDefault="00ED3F8E" w:rsidP="002F6BC5">
            <w:pPr>
              <w:pStyle w:val="phyC4Materialliste"/>
              <w:jc w:val="center"/>
              <w:rPr>
                <w:lang w:val="en-GB"/>
              </w:rPr>
            </w:pPr>
            <w:r w:rsidRPr="006D180F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ED3F8E" w:rsidRPr="006D180F" w:rsidRDefault="000261C8" w:rsidP="00BD6687">
            <w:pPr>
              <w:pStyle w:val="phyC4Materialliste"/>
              <w:rPr>
                <w:lang w:val="en-GB"/>
              </w:rPr>
            </w:pPr>
            <w:r w:rsidRPr="000261C8">
              <w:rPr>
                <w:rFonts w:cs="Arial"/>
                <w:color w:val="000000"/>
                <w:lang w:val="en-US"/>
              </w:rPr>
              <w:t>XR measure 4.0 software</w:t>
            </w:r>
          </w:p>
        </w:tc>
        <w:tc>
          <w:tcPr>
            <w:tcW w:w="907" w:type="dxa"/>
            <w:noWrap/>
            <w:vAlign w:val="center"/>
          </w:tcPr>
          <w:p w:rsidR="00ED3F8E" w:rsidRPr="006D180F" w:rsidRDefault="00ED3F8E" w:rsidP="002F6BC5">
            <w:pPr>
              <w:pStyle w:val="phyC4Materialliste"/>
              <w:rPr>
                <w:lang w:val="en-GB"/>
              </w:rPr>
            </w:pPr>
            <w:r w:rsidRPr="006D180F">
              <w:rPr>
                <w:rFonts w:eastAsia="HelveticaNeue-Roman"/>
              </w:rPr>
              <w:t>14414-61</w:t>
            </w:r>
          </w:p>
        </w:tc>
      </w:tr>
      <w:tr w:rsidR="00B36F0A">
        <w:trPr>
          <w:cantSplit/>
        </w:trPr>
        <w:tc>
          <w:tcPr>
            <w:tcW w:w="397" w:type="dxa"/>
            <w:noWrap/>
            <w:vAlign w:val="center"/>
          </w:tcPr>
          <w:p w:rsidR="00B36F0A" w:rsidRDefault="00B36F0A" w:rsidP="002F6BC5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B36F0A" w:rsidRPr="007C7307" w:rsidRDefault="00B36F0A" w:rsidP="002F6BC5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B36F0A" w:rsidRPr="007C7307" w:rsidRDefault="00B36F0A" w:rsidP="002F6BC5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B36F0A">
        <w:trPr>
          <w:cantSplit/>
        </w:trPr>
        <w:tc>
          <w:tcPr>
            <w:tcW w:w="397" w:type="dxa"/>
            <w:noWrap/>
            <w:vAlign w:val="center"/>
          </w:tcPr>
          <w:p w:rsidR="00B36F0A" w:rsidRDefault="00B36F0A" w:rsidP="002F6BC5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B36F0A" w:rsidRDefault="00B36F0A" w:rsidP="002F6BC5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B36F0A" w:rsidRDefault="00B36F0A" w:rsidP="002F6BC5">
            <w:pPr>
              <w:pStyle w:val="phyC4Materialliste"/>
              <w:rPr>
                <w:lang w:val="en-GB"/>
              </w:rPr>
            </w:pPr>
          </w:p>
        </w:tc>
      </w:tr>
      <w:tr w:rsidR="00B36F0A">
        <w:trPr>
          <w:cantSplit/>
        </w:trPr>
        <w:tc>
          <w:tcPr>
            <w:tcW w:w="397" w:type="dxa"/>
            <w:noWrap/>
            <w:vAlign w:val="center"/>
          </w:tcPr>
          <w:p w:rsidR="00B36F0A" w:rsidRDefault="00B36F0A" w:rsidP="002F6BC5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B36F0A" w:rsidRPr="007C7307" w:rsidRDefault="00B36F0A" w:rsidP="002F6BC5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B36F0A" w:rsidRPr="007C7307" w:rsidRDefault="00B36F0A" w:rsidP="002F6BC5">
            <w:pPr>
              <w:pStyle w:val="phyC4Materialliste"/>
            </w:pPr>
          </w:p>
        </w:tc>
      </w:tr>
      <w:tr w:rsidR="00B36F0A">
        <w:trPr>
          <w:cantSplit/>
        </w:trPr>
        <w:tc>
          <w:tcPr>
            <w:tcW w:w="397" w:type="dxa"/>
            <w:noWrap/>
            <w:vAlign w:val="center"/>
          </w:tcPr>
          <w:p w:rsidR="00B36F0A" w:rsidRPr="005101E5" w:rsidRDefault="00B36F0A" w:rsidP="002F6BC5">
            <w:pPr>
              <w:pStyle w:val="phyC4Materialliste"/>
              <w:rPr>
                <w:lang w:val="en-US"/>
              </w:rPr>
            </w:pPr>
          </w:p>
        </w:tc>
        <w:tc>
          <w:tcPr>
            <w:tcW w:w="5046" w:type="dxa"/>
            <w:noWrap/>
            <w:vAlign w:val="center"/>
          </w:tcPr>
          <w:p w:rsidR="00B36F0A" w:rsidRPr="002D75DA" w:rsidRDefault="00B36F0A" w:rsidP="002F6BC5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B36F0A" w:rsidRPr="002D75DA" w:rsidRDefault="00B36F0A" w:rsidP="002F6BC5">
            <w:pPr>
              <w:pStyle w:val="phyC4Materialliste"/>
            </w:pPr>
          </w:p>
        </w:tc>
      </w:tr>
    </w:tbl>
    <w:p w:rsidR="005101E5" w:rsidRPr="00197CFD" w:rsidRDefault="00197CFD" w:rsidP="00197CFD">
      <w:pPr>
        <w:pStyle w:val="phyC4PosRahmVollbreit"/>
        <w:framePr w:wrap="notBeside"/>
      </w:pPr>
      <w:r w:rsidRPr="00197CFD">
        <w:rPr>
          <w:noProof/>
        </w:rPr>
        <w:drawing>
          <wp:inline distT="0" distB="0" distL="0" distR="0">
            <wp:extent cx="6412693" cy="3600450"/>
            <wp:effectExtent l="19050" t="0" r="7157" b="0"/>
            <wp:docPr id="3" name="Bild 13" descr="W:\HDBILDER\P25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:\HDBILDER\P2541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567" t="1016" r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93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E5" w:rsidRPr="00197CFD" w:rsidRDefault="005101E5" w:rsidP="00197CFD">
      <w:pPr>
        <w:pStyle w:val="phyC4PosRahmVollbreit"/>
        <w:framePr w:wrap="notBeside"/>
      </w:pPr>
      <w:r w:rsidRPr="00197CFD">
        <w:t>Abb. 1:</w:t>
      </w:r>
      <w:r w:rsidRPr="00197CFD">
        <w:tab/>
      </w:r>
      <w:r w:rsidR="002A27E6">
        <w:t>P2541001</w:t>
      </w:r>
    </w:p>
    <w:p w:rsidR="005101E5" w:rsidRPr="002A27E6" w:rsidRDefault="005101E5" w:rsidP="00536580"/>
    <w:p w:rsidR="00536580" w:rsidRPr="00166478" w:rsidRDefault="00536580" w:rsidP="00536580">
      <w:pPr>
        <w:rPr>
          <w:rFonts w:cs="Arial"/>
          <w:b/>
          <w:bCs/>
        </w:rPr>
      </w:pPr>
      <w:r w:rsidRPr="00166478">
        <w:t>Dieser Versuch ist in de</w:t>
      </w:r>
      <w:r>
        <w:t>m</w:t>
      </w:r>
      <w:r w:rsidRPr="00166478">
        <w:t xml:space="preserve"> </w:t>
      </w:r>
      <w:r w:rsidR="00135AEA">
        <w:t>Erweiterungss</w:t>
      </w:r>
      <w:r w:rsidRPr="00166478">
        <w:t xml:space="preserve">et </w:t>
      </w:r>
      <w:r w:rsidR="00ED3F8E" w:rsidRPr="00CB3658">
        <w:rPr>
          <w:rFonts w:cs="Arial"/>
          <w:bCs/>
          <w:szCs w:val="22"/>
        </w:rPr>
        <w:t>„XRC 4.0 X-</w:t>
      </w:r>
      <w:proofErr w:type="spellStart"/>
      <w:r w:rsidR="00ED3F8E" w:rsidRPr="00CB3658">
        <w:rPr>
          <w:rFonts w:cs="Arial"/>
          <w:bCs/>
          <w:szCs w:val="22"/>
        </w:rPr>
        <w:t>ray</w:t>
      </w:r>
      <w:proofErr w:type="spellEnd"/>
      <w:r w:rsidR="00ED3F8E" w:rsidRPr="00CB3658">
        <w:rPr>
          <w:rFonts w:cs="Arial"/>
          <w:bCs/>
          <w:szCs w:val="22"/>
        </w:rPr>
        <w:t xml:space="preserve"> Charakterisierung</w:t>
      </w:r>
      <w:r w:rsidR="00135AEA">
        <w:rPr>
          <w:rFonts w:cs="Arial"/>
          <w:bCs/>
          <w:szCs w:val="22"/>
        </w:rPr>
        <w:t>“</w:t>
      </w:r>
      <w:r w:rsidR="00ED3F8E" w:rsidRPr="00166478">
        <w:rPr>
          <w:rFonts w:cs="Arial"/>
          <w:bCs/>
        </w:rPr>
        <w:t xml:space="preserve"> </w:t>
      </w:r>
      <w:r w:rsidRPr="00166478">
        <w:rPr>
          <w:rFonts w:cs="Arial"/>
          <w:bCs/>
        </w:rPr>
        <w:t>enthalten.</w:t>
      </w:r>
      <w:r w:rsidRPr="00166478">
        <w:t xml:space="preserve"> </w:t>
      </w:r>
    </w:p>
    <w:p w:rsidR="00735934" w:rsidRPr="00F67C99" w:rsidRDefault="00F67C99" w:rsidP="00735934">
      <w:pPr>
        <w:pStyle w:val="phyC4berschrift"/>
      </w:pPr>
      <w:r w:rsidRPr="00F67C99">
        <w:lastRenderedPageBreak/>
        <w:t>Aufgaben</w:t>
      </w:r>
    </w:p>
    <w:p w:rsidR="00483132" w:rsidRDefault="00466CBF" w:rsidP="00483132">
      <w:pPr>
        <w:pStyle w:val="phyC4Flietext"/>
        <w:numPr>
          <w:ilvl w:val="0"/>
          <w:numId w:val="4"/>
        </w:numPr>
      </w:pPr>
      <w:r>
        <w:t>Registrieren sie d</w:t>
      </w:r>
      <w:r w:rsidR="00F67C99">
        <w:t>ie Röntgenspektren der drei Röntgenröhren.</w:t>
      </w:r>
    </w:p>
    <w:p w:rsidR="00483132" w:rsidRDefault="00466CBF" w:rsidP="00483132">
      <w:pPr>
        <w:pStyle w:val="phyC4Flietext"/>
        <w:numPr>
          <w:ilvl w:val="0"/>
          <w:numId w:val="4"/>
        </w:numPr>
      </w:pPr>
      <w:r>
        <w:t xml:space="preserve">Ermitteln Sie </w:t>
      </w:r>
      <w:proofErr w:type="spellStart"/>
      <w:r>
        <w:t>s</w:t>
      </w:r>
      <w:r w:rsidR="00F67C99">
        <w:t>us</w:t>
      </w:r>
      <w:proofErr w:type="spellEnd"/>
      <w:r w:rsidR="00F67C99">
        <w:t xml:space="preserve"> den Bragg-Winkeln der jeweiligen charakteristischen</w:t>
      </w:r>
      <w:r w:rsidR="00483132">
        <w:t xml:space="preserve"> </w:t>
      </w:r>
      <w:r w:rsidR="00F67C99">
        <w:t>Röntgenlinien deren Welle</w:t>
      </w:r>
      <w:r w:rsidR="00F67C99">
        <w:t>n</w:t>
      </w:r>
      <w:r w:rsidR="00F67C99">
        <w:t>längen und Frequenzen.</w:t>
      </w:r>
    </w:p>
    <w:p w:rsidR="00735934" w:rsidRPr="00B04FD9" w:rsidRDefault="00466CBF" w:rsidP="00483132">
      <w:pPr>
        <w:pStyle w:val="phyC4Flietext"/>
        <w:numPr>
          <w:ilvl w:val="0"/>
          <w:numId w:val="4"/>
        </w:numPr>
      </w:pPr>
      <w:r>
        <w:t xml:space="preserve">Erstellen Sie die Moseley-Geraden und ermitteln Sie daraus die </w:t>
      </w:r>
      <w:proofErr w:type="spellStart"/>
      <w:r w:rsidR="00F67C99">
        <w:t>Rydberg</w:t>
      </w:r>
      <w:proofErr w:type="spellEnd"/>
      <w:r w:rsidR="00F67C99">
        <w:t>-</w:t>
      </w:r>
      <w:r w:rsidR="00483132">
        <w:t xml:space="preserve"> </w:t>
      </w:r>
      <w:r w:rsidR="00F67C99">
        <w:t>und Abschirmkonstan</w:t>
      </w:r>
      <w:r>
        <w:t>te.</w:t>
      </w:r>
    </w:p>
    <w:p w:rsidR="00197CFD" w:rsidRDefault="005D1F99" w:rsidP="00197CFD">
      <w:pPr>
        <w:pStyle w:val="phyC4PosRahmSchmal"/>
        <w:framePr w:w="3692" w:wrap="around" w:vAnchor="page" w:hAnchor="page" w:x="7001" w:y="3601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257" style="position:absolute;left:0;text-align:left;margin-left:123.75pt;margin-top:120.6pt;width:18.4pt;height:19.4pt;z-index:251685888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258" style="position:absolute;left:0;text-align:left;margin-left:110.85pt;margin-top:175.8pt;width:44.35pt;height:14.4pt;z-index:251686912" filled="f" strokecolor="red" strokeweight="1.25pt">
            <v:stroke dashstyle="dash"/>
          </v:oval>
        </w:pict>
      </w:r>
      <w:r w:rsidR="00197CFD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55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FD" w:rsidRPr="00DD0ABE" w:rsidRDefault="00197CFD" w:rsidP="00197CFD">
      <w:pPr>
        <w:pStyle w:val="phyC4PosRahmSchmal"/>
        <w:framePr w:w="3692" w:wrap="around" w:vAnchor="page" w:hAnchor="page" w:x="7001" w:y="3601"/>
        <w:rPr>
          <w:rStyle w:val="phyC4Formelindex"/>
          <w:rFonts w:eastAsia="HelveticaNeue-Roman"/>
          <w:sz w:val="20"/>
          <w:vertAlign w:val="baseline"/>
        </w:rPr>
      </w:pPr>
      <w:r w:rsidRPr="00DD0ABE">
        <w:rPr>
          <w:rStyle w:val="phyC4Formelindex"/>
          <w:rFonts w:eastAsia="HelveticaNeue-Roman"/>
          <w:sz w:val="20"/>
          <w:vertAlign w:val="baseline"/>
        </w:rPr>
        <w:t xml:space="preserve">Abb. </w:t>
      </w:r>
      <w:r>
        <w:rPr>
          <w:rStyle w:val="phyC4Formelindex"/>
          <w:rFonts w:eastAsia="HelveticaNeue-Roman"/>
          <w:sz w:val="20"/>
          <w:vertAlign w:val="baseline"/>
        </w:rPr>
        <w:t>2:</w:t>
      </w:r>
      <w:r w:rsidRPr="00DD0ABE">
        <w:rPr>
          <w:rStyle w:val="phyC4Formelindex"/>
          <w:rFonts w:eastAsia="HelveticaNeue-Roman"/>
          <w:sz w:val="20"/>
          <w:vertAlign w:val="baseline"/>
        </w:rPr>
        <w:t xml:space="preserve"> Anschlüsse im Experimentie</w:t>
      </w:r>
      <w:r w:rsidRPr="00DD0ABE">
        <w:rPr>
          <w:rStyle w:val="phyC4Formelindex"/>
          <w:rFonts w:eastAsia="HelveticaNeue-Roman"/>
          <w:sz w:val="20"/>
          <w:vertAlign w:val="baseline"/>
        </w:rPr>
        <w:t>r</w:t>
      </w:r>
      <w:r w:rsidRPr="00DD0ABE">
        <w:rPr>
          <w:rStyle w:val="phyC4Formelindex"/>
          <w:rFonts w:eastAsia="HelveticaNeue-Roman"/>
          <w:sz w:val="20"/>
          <w:vertAlign w:val="baseline"/>
        </w:rPr>
        <w:t>raum</w:t>
      </w:r>
    </w:p>
    <w:p w:rsidR="0067406E" w:rsidRDefault="0067406E" w:rsidP="0067406E">
      <w:pPr>
        <w:pStyle w:val="phyC4berschrift"/>
        <w:rPr>
          <w:rFonts w:eastAsia="HelveticaNeue-Roman"/>
        </w:rPr>
      </w:pPr>
    </w:p>
    <w:p w:rsidR="0067406E" w:rsidRPr="00411A5F" w:rsidRDefault="0067406E" w:rsidP="0067406E">
      <w:pPr>
        <w:pStyle w:val="phyC4berschrift"/>
        <w:rPr>
          <w:rFonts w:eastAsia="HelveticaNeue-Roman"/>
        </w:rPr>
      </w:pPr>
      <w:r>
        <w:rPr>
          <w:rFonts w:eastAsia="HelveticaNeue-Roman"/>
        </w:rPr>
        <w:t>Aufbau</w:t>
      </w:r>
    </w:p>
    <w:p w:rsidR="0067406E" w:rsidRPr="00DD0ABE" w:rsidRDefault="0067406E" w:rsidP="0067406E">
      <w:pPr>
        <w:rPr>
          <w:color w:val="FF0000"/>
          <w:sz w:val="18"/>
          <w:szCs w:val="18"/>
        </w:rPr>
      </w:pPr>
      <w:r>
        <w:rPr>
          <w:rStyle w:val="phyC4Formelindex"/>
          <w:rFonts w:eastAsia="HelveticaNeue-Roman"/>
          <w:vertAlign w:val="baseline"/>
        </w:rPr>
        <w:t xml:space="preserve">Schließen Sie </w:t>
      </w:r>
      <w:r w:rsidRPr="00CC5F4F">
        <w:rPr>
          <w:rStyle w:val="phyC4Formelindex"/>
          <w:rFonts w:eastAsia="HelveticaNeue-Roman"/>
          <w:vertAlign w:val="baseline"/>
        </w:rPr>
        <w:t>das Goniometer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und das Geiger-Müller-Zählrohr an die entsprechenden Buchsen</w:t>
      </w:r>
      <w:r>
        <w:rPr>
          <w:rStyle w:val="phyC4Formelindex"/>
          <w:rFonts w:eastAsia="HelveticaNeue-Roman"/>
          <w:vertAlign w:val="baseline"/>
        </w:rPr>
        <w:t xml:space="preserve"> im Experimentierraum</w:t>
      </w:r>
      <w:r w:rsidRPr="00CC5F4F">
        <w:rPr>
          <w:rStyle w:val="phyC4Formelindex"/>
          <w:rFonts w:eastAsia="HelveticaNeue-Roman"/>
          <w:vertAlign w:val="baseline"/>
        </w:rPr>
        <w:t xml:space="preserve"> an</w:t>
      </w:r>
      <w:r>
        <w:rPr>
          <w:rStyle w:val="phyC4Formelindex"/>
          <w:rFonts w:eastAsia="HelveticaNeue-Roman"/>
          <w:vertAlign w:val="baseline"/>
        </w:rPr>
        <w:t xml:space="preserve"> (si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he Kennzeichnung in Abb. 2)</w:t>
      </w:r>
      <w:r w:rsidRPr="00CC5F4F">
        <w:rPr>
          <w:rStyle w:val="phyC4Formelindex"/>
          <w:rFonts w:eastAsia="HelveticaNeue-Roman"/>
          <w:vertAlign w:val="baseline"/>
        </w:rPr>
        <w:t>.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 xml:space="preserve">Der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mit eing</w:t>
      </w:r>
      <w:r w:rsidRPr="00CC5F4F">
        <w:rPr>
          <w:rStyle w:val="phyC4Formelindex"/>
          <w:rFonts w:eastAsia="HelveticaNeue-Roman"/>
          <w:vertAlign w:val="baseline"/>
        </w:rPr>
        <w:t>e</w:t>
      </w:r>
      <w:r w:rsidRPr="00CC5F4F">
        <w:rPr>
          <w:rStyle w:val="phyC4Formelindex"/>
          <w:rFonts w:eastAsia="HelveticaNeue-Roman"/>
          <w:vertAlign w:val="baseline"/>
        </w:rPr>
        <w:t xml:space="preserve">setztem 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 xml:space="preserve">soll sich </w:t>
      </w:r>
      <w:r>
        <w:t>in der rechten Endposition befinden</w:t>
      </w:r>
      <w:r w:rsidRPr="00CC5F4F">
        <w:rPr>
          <w:rStyle w:val="phyC4Formelindex"/>
          <w:rFonts w:eastAsia="HelveticaNeue-Roman"/>
          <w:vertAlign w:val="baseline"/>
        </w:rPr>
        <w:t>. Das Geiger-Müller-Zählrohr mit seiner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Halterung wird am hinteren Anschlag der Führungsstangen</w:t>
      </w:r>
      <w:r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/>
          <w:vertAlign w:val="baseline"/>
        </w:rPr>
        <w:t>arretiert.</w:t>
      </w:r>
      <w:r w:rsidRPr="000E233C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Verge</w:t>
      </w:r>
      <w:r>
        <w:rPr>
          <w:rStyle w:val="phyC4Formelindex"/>
          <w:rFonts w:eastAsia="HelveticaNeue-Roman"/>
          <w:vertAlign w:val="baseline"/>
        </w:rPr>
        <w:t>s</w:t>
      </w:r>
      <w:r>
        <w:rPr>
          <w:rStyle w:val="phyC4Formelindex"/>
          <w:rFonts w:eastAsia="HelveticaNeue-Roman"/>
          <w:vertAlign w:val="baseline"/>
        </w:rPr>
        <w:t>sen Sie nicht, die Zählrohr-Blende vor dem Zählrohr zu monti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ren (Siehe Abb. 3).</w:t>
      </w:r>
      <w:r w:rsidRPr="001D21EC">
        <w:rPr>
          <w:rFonts w:eastAsia="HelveticaNeue-Roman"/>
        </w:rPr>
        <w:t xml:space="preserve"> </w:t>
      </w:r>
      <w:r>
        <w:rPr>
          <w:rFonts w:eastAsia="HelveticaNeue-Roman"/>
        </w:rPr>
        <w:br/>
        <w:t>Der Blendentubus mit 2-mm-Durchmesser wird zur Kollimierung des Röntgenstrahls in den Strahlausgang des Röhreneinschubs eingesetzt (Abb. 3).</w:t>
      </w:r>
      <w:r w:rsidRPr="0027341D">
        <w:rPr>
          <w:color w:val="FF0000"/>
          <w:sz w:val="18"/>
          <w:szCs w:val="18"/>
        </w:rPr>
        <w:t xml:space="preserve"> </w:t>
      </w:r>
    </w:p>
    <w:p w:rsidR="0067406E" w:rsidRDefault="00197CFD" w:rsidP="0067406E">
      <w:pPr>
        <w:pStyle w:val="phyC4Flietext"/>
        <w:rPr>
          <w:rStyle w:val="phyC4Formelindex"/>
          <w:rFonts w:eastAsia="HelveticaNeue-Roman"/>
          <w:vertAlign w:val="baseline"/>
        </w:rPr>
      </w:pPr>
      <w:r w:rsidRPr="00E85952">
        <w:rPr>
          <w:rStyle w:val="phyC4Formelindex"/>
          <w:rFonts w:eastAsia="HelveticaNeue-Roman"/>
          <w:b/>
          <w:vertAlign w:val="baseline"/>
        </w:rPr>
        <w:t>Um den Aufbau zu kalibrieren</w:t>
      </w:r>
      <w:r>
        <w:rPr>
          <w:rStyle w:val="phyC4Formelindex"/>
          <w:rFonts w:eastAsia="HelveticaNeue-Roman"/>
          <w:vertAlign w:val="baseline"/>
        </w:rPr>
        <w:t>, stellen Sie zunächst sicher, dass der richtige Kristall in den Goniometer-Parametern eing</w:t>
      </w:r>
      <w:r>
        <w:rPr>
          <w:rStyle w:val="phyC4Formelindex"/>
          <w:rFonts w:eastAsia="HelveticaNeue-Roman"/>
          <w:vertAlign w:val="baseline"/>
        </w:rPr>
        <w:t>e</w:t>
      </w:r>
      <w:r>
        <w:rPr>
          <w:rStyle w:val="phyC4Formelindex"/>
          <w:rFonts w:eastAsia="HelveticaNeue-Roman"/>
          <w:vertAlign w:val="baseline"/>
        </w:rPr>
        <w:t>geben ist. W</w:t>
      </w:r>
      <w:r>
        <w:t>ählen Sie dann „Menü“, „Goniometer“, „Autokal</w:t>
      </w:r>
      <w:r>
        <w:t>i</w:t>
      </w:r>
      <w:r>
        <w:t>brierung“. Nun ermittelt das Gerät die optimale Stellung von Kristall und Goniometer zueinander und im Anschluss die Pos</w:t>
      </w:r>
      <w:r>
        <w:t>i</w:t>
      </w:r>
      <w:r>
        <w:t>tion des Peaks.</w:t>
      </w:r>
    </w:p>
    <w:p w:rsidR="00197CFD" w:rsidRDefault="005D1F99" w:rsidP="00197CFD">
      <w:pPr>
        <w:pStyle w:val="phyC4PosRahmVollbreit"/>
        <w:framePr w:h="5415" w:vSpace="113" w:wrap="notBeside" w:vAnchor="page" w:hAnchor="page" w:x="601" w:y="8971"/>
        <w:tabs>
          <w:tab w:val="clear" w:pos="737"/>
        </w:tabs>
        <w:spacing w:before="40" w:after="100"/>
        <w:ind w:left="0" w:firstLine="0"/>
        <w:rPr>
          <w:sz w:val="20"/>
          <w:lang w:val="en-GB"/>
        </w:rPr>
      </w:pPr>
      <w:r w:rsidRPr="005D1F99">
        <w:rPr>
          <w:noProof/>
        </w:rPr>
        <w:pict>
          <v:group id="_x0000_s2259" style="position:absolute;margin-left:36.15pt;margin-top:15.05pt;width:396.85pt;height:271.65pt;z-index:251688960" coordorigin="1309,8740" coordsize="7937,5433">
            <v:group id="_x0000_s2260" style="position:absolute;left:5500;top:12484;width:2106;height:1689" coordorigin="5500,12484" coordsize="2106,168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261" type="#_x0000_t32" style="position:absolute;left:5500;top:12484;width:645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62" type="#_x0000_t202" style="position:absolute;left:6181;top:13513;width:1425;height:660" fillcolor="white [3212]" stroked="f">
                <v:fill opacity=".5"/>
                <v:textbox style="mso-next-textbox:#_x0000_s2262">
                  <w:txbxContent>
                    <w:p w:rsidR="00197CFD" w:rsidRPr="00303A64" w:rsidRDefault="00197CFD" w:rsidP="00197CFD">
                      <w:pPr>
                        <w:rPr>
                          <w:rFonts w:cs="Arial"/>
                          <w:color w:val="FF0000"/>
                        </w:rPr>
                      </w:pP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Mounted</w:t>
                      </w:r>
                      <w:proofErr w:type="spellEnd"/>
                      <w:r>
                        <w:rPr>
                          <w:rFonts w:cs="Arial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crystal</w:t>
                      </w:r>
                      <w:proofErr w:type="spellEnd"/>
                    </w:p>
                  </w:txbxContent>
                </v:textbox>
              </v:shape>
            </v:group>
            <v:group id="_x0000_s2263" style="position:absolute;left:7546;top:10858;width:1700;height:1421" coordorigin="7546,10858" coordsize="1700,1421">
              <v:shape id="_x0000_s2264" type="#_x0000_t32" style="position:absolute;left:7546;top:10858;width:645;height:651;flip:x y" o:connectortype="straight" strokecolor="red">
                <v:stroke endarrow="block"/>
              </v:shape>
              <v:shape id="_x0000_s2265" type="#_x0000_t202" style="position:absolute;left:7546;top:11589;width:1700;height:690" fillcolor="white [3212]" stroked="f">
                <v:fill opacity=".5"/>
                <v:textbox style="mso-next-textbox:#_x0000_s2265">
                  <w:txbxContent>
                    <w:p w:rsidR="00197CFD" w:rsidRPr="00303A64" w:rsidRDefault="00197CFD" w:rsidP="00197CFD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 xml:space="preserve">Counter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tube</w:t>
                      </w:r>
                      <w:proofErr w:type="spellEnd"/>
                      <w:r>
                        <w:rPr>
                          <w:rFonts w:cs="Arial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diaphragm</w:t>
                      </w:r>
                      <w:proofErr w:type="spellEnd"/>
                    </w:p>
                  </w:txbxContent>
                </v:textbox>
              </v:shape>
            </v:group>
            <v:group id="_x0000_s2266" style="position:absolute;left:5347;top:8740;width:3750;height:820" coordorigin="5347,8740" coordsize="3750,820">
              <v:shape id="_x0000_s2267" type="#_x0000_t202" style="position:absolute;left:5347;top:8740;width:1389;height:651" fillcolor="white [3212]" stroked="f">
                <v:fill opacity="31457f"/>
                <v:textbox style="mso-next-textbox:#_x0000_s2267">
                  <w:txbxContent>
                    <w:p w:rsidR="00197CFD" w:rsidRPr="00647737" w:rsidRDefault="00197CFD" w:rsidP="00197CFD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</w:t>
                      </w: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counter</w:t>
                      </w:r>
                      <w:proofErr w:type="spellEnd"/>
                      <w:r>
                        <w:rPr>
                          <w:rFonts w:cs="Arial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t</w:t>
                      </w:r>
                      <w:r>
                        <w:rPr>
                          <w:rFonts w:cs="Arial"/>
                          <w:color w:val="FF0000"/>
                        </w:rPr>
                        <w:t>u</w:t>
                      </w:r>
                      <w:r>
                        <w:rPr>
                          <w:rFonts w:cs="Arial"/>
                          <w:color w:val="FF0000"/>
                        </w:rPr>
                        <w:t>be</w:t>
                      </w:r>
                      <w:proofErr w:type="spellEnd"/>
                    </w:p>
                  </w:txbxContent>
                </v:textbox>
              </v:shape>
              <v:shape id="_x0000_s2268" type="#_x0000_t32" style="position:absolute;left:6647;top:9091;width:2450;height:469" o:connectortype="straight" strokecolor="red">
                <v:stroke endarrow="block"/>
              </v:shape>
            </v:group>
            <v:group id="_x0000_s2269" style="position:absolute;left:1309;top:10925;width:1755;height:1354" coordorigin="1309,10925" coordsize="1755,1354">
              <v:shape id="_x0000_s2270" type="#_x0000_t32" style="position:absolute;left:1309;top:11509;width:599;height:770;flip:x" o:connectortype="straight" strokecolor="red">
                <v:stroke endarrow="block"/>
              </v:shape>
              <v:shape id="_x0000_s2271" type="#_x0000_t202" style="position:absolute;left:1309;top:10925;width:1755;height:422" fillcolor="white [3212]" stroked="f">
                <v:fill opacity=".5"/>
                <v:textbox style="mso-next-textbox:#_x0000_s2271">
                  <w:txbxContent>
                    <w:p w:rsidR="00197CFD" w:rsidRPr="00303A64" w:rsidRDefault="00197CFD" w:rsidP="00197CFD">
                      <w:pPr>
                        <w:rPr>
                          <w:rFonts w:cs="Arial"/>
                          <w:color w:val="FF0000"/>
                        </w:rPr>
                      </w:pP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Diaphragm</w:t>
                      </w:r>
                      <w:proofErr w:type="spellEnd"/>
                      <w:r>
                        <w:rPr>
                          <w:rFonts w:cs="Arial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FF0000"/>
                        </w:rPr>
                        <w:t>t</w:t>
                      </w:r>
                      <w:r>
                        <w:rPr>
                          <w:rFonts w:cs="Arial"/>
                          <w:color w:val="FF0000"/>
                        </w:rPr>
                        <w:t>u</w:t>
                      </w:r>
                      <w:r>
                        <w:rPr>
                          <w:rFonts w:cs="Arial"/>
                          <w:color w:val="FF0000"/>
                        </w:rPr>
                        <w:t>be</w:t>
                      </w:r>
                      <w:proofErr w:type="spellEnd"/>
                    </w:p>
                  </w:txbxContent>
                </v:textbox>
              </v:shape>
            </v:group>
            <v:group id="_x0000_s2272" style="position:absolute;left:3064;top:9912;width:1825;height:1597" coordorigin="3064,9912" coordsize="1825,1597">
              <v:shape id="_x0000_s2273" type="#_x0000_t202" style="position:absolute;left:3064;top:9912;width:1755;height:704" fillcolor="white [3212]" stroked="f">
                <v:fill opacity=".5"/>
                <v:textbox style="mso-next-textbox:#_x0000_s2273">
                  <w:txbxContent>
                    <w:p w:rsidR="00197CFD" w:rsidRPr="00301AF5" w:rsidRDefault="00197CFD" w:rsidP="00197CFD">
                      <w:pPr>
                        <w:rPr>
                          <w:rFonts w:cs="Arial"/>
                          <w:color w:val="FF0000"/>
                          <w:lang w:val="en-US"/>
                        </w:rPr>
                      </w:pPr>
                      <w:r w:rsidRPr="00301AF5">
                        <w:rPr>
                          <w:rFonts w:cs="Arial"/>
                          <w:color w:val="FF0000"/>
                          <w:lang w:val="en-US"/>
                        </w:rPr>
                        <w:t>Goniometer at the end pos</w:t>
                      </w:r>
                      <w:r w:rsidRPr="00301AF5">
                        <w:rPr>
                          <w:rFonts w:cs="Arial"/>
                          <w:color w:val="FF0000"/>
                          <w:lang w:val="en-US"/>
                        </w:rPr>
                        <w:t>i</w:t>
                      </w:r>
                      <w:r w:rsidRPr="00301AF5">
                        <w:rPr>
                          <w:rFonts w:cs="Arial"/>
                          <w:color w:val="FF0000"/>
                          <w:lang w:val="en-US"/>
                        </w:rPr>
                        <w:t>tion</w:t>
                      </w:r>
                    </w:p>
                  </w:txbxContent>
                </v:textbox>
              </v:shape>
              <v:shape id="_x0000_s2274" type="#_x0000_t32" style="position:absolute;left:4052;top:10616;width:837;height:893" o:connectortype="straight" strokecolor="red">
                <v:stroke endarrow="block"/>
              </v:shape>
            </v:group>
          </v:group>
        </w:pict>
      </w:r>
      <w:r w:rsidR="00197CFD">
        <w:rPr>
          <w:noProof/>
          <w:sz w:val="20"/>
        </w:rPr>
        <w:drawing>
          <wp:inline distT="0" distB="0" distL="0" distR="0">
            <wp:extent cx="6468745" cy="3829050"/>
            <wp:effectExtent l="19050" t="0" r="8255" b="0"/>
            <wp:docPr id="56" name="Bild 5" descr="P:\sunderkoetter\Rö\Versuche_neu\P2540100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P2540100\IMG_1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FD" w:rsidRPr="00B1768A" w:rsidRDefault="00197CFD" w:rsidP="00197CFD">
      <w:pPr>
        <w:pStyle w:val="phyC4PosRahmVollbreit"/>
        <w:framePr w:h="5415" w:vSpace="113" w:wrap="notBeside" w:vAnchor="page" w:hAnchor="page" w:x="601" w:y="8971"/>
        <w:tabs>
          <w:tab w:val="clear" w:pos="737"/>
        </w:tabs>
        <w:spacing w:before="60" w:after="0"/>
        <w:ind w:left="0" w:firstLine="0"/>
        <w:rPr>
          <w:sz w:val="20"/>
          <w:lang w:val="en-GB"/>
        </w:rPr>
      </w:pPr>
      <w:r w:rsidRPr="00B1768A">
        <w:rPr>
          <w:sz w:val="20"/>
          <w:lang w:val="en-GB"/>
        </w:rPr>
        <w:t xml:space="preserve"> </w:t>
      </w:r>
      <w:r w:rsidRPr="001F6CC4">
        <w:rPr>
          <w:sz w:val="20"/>
          <w:lang w:val="en-GB"/>
        </w:rPr>
        <w:t>Fig.</w:t>
      </w:r>
      <w:r>
        <w:rPr>
          <w:sz w:val="20"/>
          <w:lang w:val="en-GB"/>
        </w:rPr>
        <w:t xml:space="preserve"> 3</w:t>
      </w:r>
      <w:r w:rsidRPr="001F6CC4">
        <w:rPr>
          <w:sz w:val="20"/>
          <w:lang w:val="en-GB"/>
        </w:rPr>
        <w:t xml:space="preserve">: Set-up of the goniometer </w:t>
      </w:r>
    </w:p>
    <w:p w:rsidR="00197CFD" w:rsidRPr="00197CFD" w:rsidRDefault="00197CFD">
      <w:pPr>
        <w:tabs>
          <w:tab w:val="clear" w:pos="425"/>
        </w:tabs>
        <w:rPr>
          <w:rStyle w:val="phyC4Formelindex"/>
          <w:rFonts w:eastAsia="HelveticaNeue-Roman"/>
          <w:b/>
          <w:szCs w:val="20"/>
          <w:vertAlign w:val="baseline"/>
          <w:lang w:val="en-US"/>
        </w:rPr>
      </w:pPr>
      <w:r w:rsidRPr="00197CFD">
        <w:rPr>
          <w:rStyle w:val="phyC4Formelindex"/>
          <w:rFonts w:eastAsia="HelveticaNeue-Roman"/>
          <w:vertAlign w:val="baseline"/>
          <w:lang w:val="en-US"/>
        </w:rPr>
        <w:br w:type="page"/>
      </w:r>
    </w:p>
    <w:p w:rsidR="0067406E" w:rsidRDefault="0067406E" w:rsidP="0067406E">
      <w:pPr>
        <w:pStyle w:val="phyC4berschrif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lastRenderedPageBreak/>
        <w:t>Hinweis</w:t>
      </w:r>
    </w:p>
    <w:p w:rsidR="00197CFD" w:rsidRPr="00CE765E" w:rsidRDefault="005D1F99" w:rsidP="00197CFD">
      <w:pPr>
        <w:pStyle w:val="phyC4PosRahmHalbspaltig"/>
        <w:framePr w:wrap="around" w:vAnchor="page" w:hAnchor="page" w:x="6371" w:y="3031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281" style="position:absolute;left:0;text-align:left;margin-left:39.95pt;margin-top:52.4pt;width:17.3pt;height:18.75pt;z-index:251668480" filled="f" strokecolor="red" strokeweight="1.25pt">
            <v:stroke dashstyle="dash"/>
          </v:oval>
        </w:pict>
      </w:r>
      <w:r w:rsidR="00197CFD" w:rsidRPr="00CE765E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8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FD" w:rsidRPr="00CE765E" w:rsidRDefault="00197CFD" w:rsidP="00197CFD">
      <w:pPr>
        <w:pStyle w:val="phyC4PosRahmHalbspaltig"/>
        <w:framePr w:wrap="around" w:vAnchor="page" w:hAnchor="page" w:x="6371" w:y="3031"/>
        <w:rPr>
          <w:rStyle w:val="phyC4Formelindex"/>
          <w:rFonts w:eastAsia="HelveticaNeue-Roman"/>
          <w:sz w:val="18"/>
          <w:vertAlign w:val="baseline"/>
        </w:rPr>
      </w:pPr>
      <w:r w:rsidRPr="00CE765E">
        <w:rPr>
          <w:rStyle w:val="phyC4Formelindex"/>
          <w:rFonts w:eastAsia="HelveticaNeue-Roman"/>
          <w:sz w:val="18"/>
          <w:vertAlign w:val="baseline"/>
        </w:rPr>
        <w:t>Abb. 4: Anschluss des Computers</w:t>
      </w:r>
    </w:p>
    <w:p w:rsidR="0067406E" w:rsidRDefault="0067406E" w:rsidP="0067406E">
      <w:pPr>
        <w:pStyle w:val="phyC4Flietext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Details zur Bedienung des Röntgengeräts und des Goniometers sowie zum Umgang mit den Einkrista</w:t>
      </w:r>
      <w:r>
        <w:rPr>
          <w:rStyle w:val="phyC4Formelindex"/>
          <w:rFonts w:eastAsia="HelveticaNeue-Roman"/>
          <w:vertAlign w:val="baseline"/>
        </w:rPr>
        <w:t>l</w:t>
      </w:r>
      <w:r>
        <w:rPr>
          <w:rStyle w:val="phyC4Formelindex"/>
          <w:rFonts w:eastAsia="HelveticaNeue-Roman"/>
          <w:vertAlign w:val="baseline"/>
        </w:rPr>
        <w:t>len entnehmen Sie bitte den entsprechenden Bedienungsanleitungen.</w:t>
      </w:r>
    </w:p>
    <w:p w:rsidR="0067406E" w:rsidRPr="00030A35" w:rsidRDefault="0067406E" w:rsidP="0067406E">
      <w:pPr>
        <w:pStyle w:val="phyC4berschrift"/>
        <w:rPr>
          <w:rStyle w:val="phyC4Formelindex"/>
          <w:vertAlign w:val="baseline"/>
        </w:rPr>
      </w:pPr>
      <w:r>
        <w:t>Durchführung</w:t>
      </w:r>
    </w:p>
    <w:p w:rsidR="0067406E" w:rsidRPr="007E2E77" w:rsidRDefault="0067406E" w:rsidP="0067406E">
      <w:pPr>
        <w:pStyle w:val="phyC4Aufzhlung"/>
        <w:tabs>
          <w:tab w:val="clear" w:pos="2694"/>
          <w:tab w:val="num" w:pos="425"/>
        </w:tabs>
        <w:ind w:left="425"/>
        <w:rPr>
          <w:rFonts w:eastAsia="HelveticaNeue-Roman"/>
        </w:rPr>
      </w:pPr>
      <w:r w:rsidRPr="007E2E77">
        <w:rPr>
          <w:rFonts w:eastAsia="HelveticaNeue-Roman"/>
        </w:rPr>
        <w:t>Der PC und das Röntgengerät werden mit Hilfe des Datenkabels über die USB Buchse ve</w:t>
      </w:r>
      <w:r w:rsidRPr="007E2E77">
        <w:rPr>
          <w:rFonts w:eastAsia="HelveticaNeue-Roman"/>
        </w:rPr>
        <w:t>r</w:t>
      </w:r>
      <w:r w:rsidRPr="007E2E77">
        <w:rPr>
          <w:rFonts w:eastAsia="HelveticaNeue-Roman"/>
        </w:rPr>
        <w:t>bunden</w:t>
      </w:r>
      <w:r>
        <w:rPr>
          <w:rFonts w:eastAsia="HelveticaNeue-Roman"/>
        </w:rPr>
        <w:t xml:space="preserve"> (der entsprechende Anschluss am Röntgengerät ist in Abb. 4 gekennzeichnet)</w:t>
      </w:r>
      <w:r w:rsidRPr="007E2E77">
        <w:rPr>
          <w:rFonts w:eastAsia="HelveticaNeue-Roman"/>
        </w:rPr>
        <w:t>.</w:t>
      </w:r>
    </w:p>
    <w:p w:rsidR="00197CFD" w:rsidRDefault="005D1F99" w:rsidP="00197CFD">
      <w:pPr>
        <w:pStyle w:val="phyC4PosRahmHalbspaltig"/>
        <w:framePr w:wrap="around" w:vAnchor="page" w:hAnchor="page" w:x="6251" w:y="5431"/>
        <w:rPr>
          <w:rStyle w:val="phyC4Formelindex"/>
          <w:rFonts w:eastAsia="HelveticaNeue-Roman"/>
          <w:vertAlign w:val="baseline"/>
        </w:rPr>
      </w:pPr>
      <w:r w:rsidRPr="005D1F99">
        <w:rPr>
          <w:rFonts w:eastAsia="HelveticaNeue-Roman"/>
          <w:noProof/>
        </w:rPr>
        <w:pict>
          <v:rect id="_x0000_s2283" style="position:absolute;left:0;text-align:left;margin-left:94.75pt;margin-top:65.1pt;width:120pt;height:93.9pt;z-index:251678720" filled="f" strokecolor="red" strokeweight="1.25pt">
            <v:stroke dashstyle="dash"/>
          </v:rect>
        </w:pict>
      </w:r>
      <w:r w:rsidRPr="005D1F99">
        <w:rPr>
          <w:rFonts w:eastAsia="HelveticaNeue-Roman"/>
          <w:noProof/>
        </w:rPr>
        <w:pict>
          <v:rect id="_x0000_s2282" style="position:absolute;left:0;text-align:left;margin-left:30.7pt;margin-top:66.6pt;width:46.65pt;height:90.9pt;z-index:251677696" filled="f" strokecolor="red" strokeweight="1.25pt">
            <v:stroke dashstyle="dash"/>
          </v:rect>
        </w:pict>
      </w:r>
      <w:r w:rsidRPr="005D1F99">
        <w:rPr>
          <w:rFonts w:eastAsia="HelveticaNeue-Roman"/>
          <w:noProof/>
        </w:rPr>
        <w:pict>
          <v:shape id="_x0000_s2285" type="#_x0000_t32" style="position:absolute;left:0;text-align:left;margin-left:191.5pt;margin-top:113.55pt;width:5.35pt;height:34.25pt;flip:x y;z-index:251680768" o:connectortype="straight" strokecolor="red">
            <v:stroke endarrow="block"/>
          </v:shape>
        </w:pict>
      </w:r>
      <w:r w:rsidRPr="005D1F99">
        <w:rPr>
          <w:rFonts w:eastAsia="HelveticaNeue-Roman"/>
          <w:noProof/>
        </w:rPr>
        <w:pict>
          <v:shape id="_x0000_s2287" type="#_x0000_t202" style="position:absolute;left:0;text-align:left;margin-left:148.9pt;margin-top:153.15pt;width:76.4pt;height:25.3pt;z-index:251683840;mso-height-percent:200;mso-height-percent:200;mso-width-relative:margin;mso-height-relative:margin" fillcolor="white [3212]" stroked="f">
            <v:fill opacity="39977f"/>
            <v:textbox style="mso-next-textbox:#_x0000_s2287;mso-fit-shape-to-text:t" inset="0,0,0,0">
              <w:txbxContent>
                <w:p w:rsidR="00197CFD" w:rsidRPr="00CE765E" w:rsidRDefault="00197CFD" w:rsidP="0067406E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5D1F99">
        <w:rPr>
          <w:rFonts w:eastAsia="HelveticaNeue-Roman"/>
          <w:noProof/>
        </w:rPr>
        <w:pict>
          <v:shape id="_x0000_s2284" type="#_x0000_t32" style="position:absolute;left:0;text-align:left;margin-left:26.5pt;margin-top:113.55pt;width:10.6pt;height:42.4pt;flip:y;z-index:251679744" o:connectortype="straight" strokecolor="red">
            <v:stroke endarrow="block"/>
          </v:shape>
        </w:pict>
      </w:r>
      <w:r w:rsidRPr="005D1F99">
        <w:rPr>
          <w:noProof/>
        </w:rPr>
        <w:pict>
          <v:shape id="_x0000_s2286" type="#_x0000_t202" style="position:absolute;left:0;text-align:left;margin-left:12.4pt;margin-top:158.5pt;width:76.4pt;height:25.3pt;z-index:251682816;mso-height-percent:200;mso-height-percent:200;mso-width-relative:margin;mso-height-relative:margin" fillcolor="white [3212]" stroked="f">
            <v:fill opacity="39977f"/>
            <v:textbox style="mso-next-textbox:#_x0000_s2286;mso-fit-shape-to-text:t" inset="0,0,0,0">
              <w:txbxContent>
                <w:p w:rsidR="00197CFD" w:rsidRPr="00CE765E" w:rsidRDefault="00197CFD" w:rsidP="0067406E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="00197CFD" w:rsidRPr="007A4B9B">
        <w:rPr>
          <w:rStyle w:val="phyC4Formelindex"/>
          <w:rFonts w:eastAsia="HelveticaNeue-Roman"/>
          <w:noProof/>
          <w:vertAlign w:val="baseline"/>
        </w:rPr>
        <w:drawing>
          <wp:inline distT="0" distB="0" distL="0" distR="0">
            <wp:extent cx="3162300" cy="3234794"/>
            <wp:effectExtent l="19050" t="0" r="0" b="0"/>
            <wp:docPr id="59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56" cy="32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FD" w:rsidRPr="00FC54FC" w:rsidRDefault="00197CFD" w:rsidP="00197CFD">
      <w:pPr>
        <w:pStyle w:val="phyC4PosRahmHalbspaltig"/>
        <w:framePr w:wrap="around" w:vAnchor="page" w:hAnchor="page" w:x="6251" w:y="5431"/>
        <w:rPr>
          <w:rStyle w:val="phyC4Formelindex"/>
          <w:rFonts w:eastAsia="HelveticaNeue-Roman"/>
          <w:sz w:val="20"/>
          <w:vertAlign w:val="baseline"/>
        </w:rPr>
      </w:pPr>
      <w:r w:rsidRPr="00FC54FC">
        <w:rPr>
          <w:rStyle w:val="phyC4Formelindex"/>
          <w:rFonts w:eastAsia="HelveticaNeue-Roman"/>
          <w:sz w:val="20"/>
          <w:vertAlign w:val="baseline"/>
        </w:rPr>
        <w:t>Abb. 5: Teil der Bedienoberfläche in der Software</w:t>
      </w:r>
    </w:p>
    <w:p w:rsidR="0067406E" w:rsidRDefault="0067406E" w:rsidP="0067406E">
      <w:pPr>
        <w:pStyle w:val="phyC4Aufzhlung"/>
        <w:tabs>
          <w:tab w:val="clear" w:pos="2694"/>
          <w:tab w:val="num" w:pos="425"/>
        </w:tabs>
        <w:ind w:left="425"/>
        <w:rPr>
          <w:rStyle w:val="phyC4Formelindex"/>
          <w:rFonts w:eastAsia="HelveticaNeue-Roman"/>
          <w:vertAlign w:val="baseline"/>
        </w:rPr>
      </w:pPr>
      <w:r w:rsidRPr="00CC5F4F">
        <w:rPr>
          <w:rStyle w:val="phyC4Formelindex"/>
          <w:rFonts w:eastAsia="HelveticaNeue-Roman"/>
          <w:vertAlign w:val="baseline"/>
        </w:rPr>
        <w:t xml:space="preserve">Starten </w:t>
      </w:r>
      <w:r>
        <w:rPr>
          <w:rStyle w:val="phyC4Formelindex"/>
          <w:rFonts w:eastAsia="HelveticaNeue-Roman"/>
          <w:vertAlign w:val="baseline"/>
        </w:rPr>
        <w:t>Sie nun das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Measure</w:t>
      </w:r>
      <w:proofErr w:type="spellEnd"/>
      <w:r>
        <w:rPr>
          <w:rStyle w:val="phyC4Formelindex"/>
          <w:rFonts w:eastAsia="HelveticaNeue-Roman"/>
          <w:vertAlign w:val="baseline"/>
        </w:rPr>
        <w:t>“-Programm: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das Röntgengerät erscheint auf dem Bildschirm.</w:t>
      </w:r>
    </w:p>
    <w:p w:rsidR="0067406E" w:rsidRDefault="002A2D3E" w:rsidP="0067406E">
      <w:pPr>
        <w:pStyle w:val="phyC4Aufzhlung"/>
        <w:tabs>
          <w:tab w:val="clear" w:pos="2694"/>
          <w:tab w:val="num" w:pos="425"/>
        </w:tabs>
        <w:ind w:left="425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="0067406E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Alternativ können die Parameter auch am Gerät geändert werden – das Pr</w:t>
      </w:r>
      <w:r w:rsidR="0067406E">
        <w:rPr>
          <w:rStyle w:val="phyC4Formelindex"/>
          <w:rFonts w:eastAsia="HelveticaNeue-Roman"/>
          <w:vertAlign w:val="baseline"/>
        </w:rPr>
        <w:t>o</w:t>
      </w:r>
      <w:r w:rsidR="0067406E">
        <w:rPr>
          <w:rStyle w:val="phyC4Formelindex"/>
          <w:rFonts w:eastAsia="HelveticaNeue-Roman"/>
          <w:vertAlign w:val="baseline"/>
        </w:rPr>
        <w:t>gramm übernimmt die entsprechenden Ei</w:t>
      </w:r>
      <w:r w:rsidR="0067406E">
        <w:rPr>
          <w:rStyle w:val="phyC4Formelindex"/>
          <w:rFonts w:eastAsia="HelveticaNeue-Roman"/>
          <w:vertAlign w:val="baseline"/>
        </w:rPr>
        <w:t>n</w:t>
      </w:r>
      <w:r w:rsidR="0067406E">
        <w:rPr>
          <w:rStyle w:val="phyC4Formelindex"/>
          <w:rFonts w:eastAsia="HelveticaNeue-Roman"/>
          <w:vertAlign w:val="baseline"/>
        </w:rPr>
        <w:t>stellungen automatisch.</w:t>
      </w:r>
    </w:p>
    <w:p w:rsidR="0067406E" w:rsidRDefault="0067406E" w:rsidP="0067406E">
      <w:pPr>
        <w:tabs>
          <w:tab w:val="clear" w:pos="425"/>
        </w:tabs>
        <w:rPr>
          <w:rStyle w:val="phyC4Formelindex"/>
          <w:rFonts w:eastAsia="HelveticaNeue-Roman"/>
          <w:szCs w:val="20"/>
          <w:vertAlign w:val="baseline"/>
        </w:rPr>
      </w:pPr>
    </w:p>
    <w:p w:rsidR="0067406E" w:rsidRPr="0067406E" w:rsidRDefault="0067406E" w:rsidP="0067406E">
      <w:pPr>
        <w:pStyle w:val="phyC4Aufzhlung"/>
        <w:tabs>
          <w:tab w:val="clear" w:pos="2694"/>
          <w:tab w:val="num" w:pos="0"/>
        </w:tabs>
        <w:ind w:left="426" w:hanging="426"/>
        <w:rPr>
          <w:rStyle w:val="phyC4Formelindex"/>
          <w:rFonts w:eastAsia="HelveticaNeue-Roman"/>
          <w:vertAlign w:val="baseline"/>
        </w:rPr>
      </w:pPr>
      <w:r w:rsidRPr="0067406E">
        <w:rPr>
          <w:rStyle w:val="phyC4Formelindex"/>
          <w:rFonts w:eastAsia="HelveticaNeue-Roman"/>
          <w:vertAlign w:val="baseline"/>
        </w:rPr>
        <w:t>Wenn Sie auf den Experimentierraum klicken (siehe rote Kennzeichnung in Abb. 5), können Sie die Parameter für das Experiment verä</w:t>
      </w:r>
      <w:r w:rsidRPr="0067406E">
        <w:rPr>
          <w:rStyle w:val="phyC4Formelindex"/>
          <w:rFonts w:eastAsia="HelveticaNeue-Roman"/>
          <w:vertAlign w:val="baseline"/>
        </w:rPr>
        <w:t>n</w:t>
      </w:r>
      <w:r w:rsidRPr="0067406E">
        <w:rPr>
          <w:rStyle w:val="phyC4Formelindex"/>
          <w:rFonts w:eastAsia="HelveticaNeue-Roman"/>
          <w:vertAlign w:val="baseline"/>
        </w:rPr>
        <w:t xml:space="preserve">dern. </w:t>
      </w:r>
      <w:r w:rsidRPr="0067406E">
        <w:t>Startwinkel: 3°- 4°; nehmen Sie die Spektren jeweils mindestens bis zu den ch</w:t>
      </w:r>
      <w:r w:rsidRPr="0067406E">
        <w:t>a</w:t>
      </w:r>
      <w:r w:rsidRPr="0067406E">
        <w:t>rakteristischen Linien 2. Ordnung auf.</w:t>
      </w:r>
    </w:p>
    <w:p w:rsidR="0067406E" w:rsidRPr="0067406E" w:rsidRDefault="0067406E" w:rsidP="0067406E">
      <w:pPr>
        <w:pStyle w:val="phyC4Aufzhlung"/>
        <w:tabs>
          <w:tab w:val="clear" w:pos="2694"/>
          <w:tab w:val="num" w:pos="0"/>
        </w:tabs>
        <w:ind w:left="426" w:hanging="426"/>
        <w:rPr>
          <w:rStyle w:val="phyC4Formelindex"/>
          <w:rFonts w:eastAsia="HelveticaNeue-Roman"/>
          <w:vertAlign w:val="baseline"/>
        </w:rPr>
      </w:pPr>
      <w:r w:rsidRPr="0067406E">
        <w:rPr>
          <w:rStyle w:val="phyC4Formelindex"/>
          <w:rFonts w:eastAsia="HelveticaNeue-Roman"/>
          <w:vertAlign w:val="baseline"/>
        </w:rPr>
        <w:t>Wenn Sie auf die Röntgenröhre klicken (siehe rote Kennzeichnung in Abb. 5), können Sie Spannung und Strom der Röntgenröhre ä</w:t>
      </w:r>
      <w:r w:rsidRPr="0067406E">
        <w:rPr>
          <w:rStyle w:val="phyC4Formelindex"/>
          <w:rFonts w:eastAsia="HelveticaNeue-Roman"/>
          <w:vertAlign w:val="baseline"/>
        </w:rPr>
        <w:t>n</w:t>
      </w:r>
      <w:r w:rsidRPr="0067406E">
        <w:rPr>
          <w:rStyle w:val="phyC4Formelindex"/>
          <w:rFonts w:eastAsia="HelveticaNeue-Roman"/>
          <w:vertAlign w:val="baseline"/>
        </w:rPr>
        <w:t xml:space="preserve">dern. Wählen Sie die Einstellungen wie in </w:t>
      </w:r>
      <w:r w:rsidR="002A2D3E" w:rsidRPr="0067406E">
        <w:rPr>
          <w:rStyle w:val="phyC4Formelindex"/>
          <w:rFonts w:eastAsia="HelveticaNeue-Roman"/>
          <w:vertAlign w:val="baseline"/>
        </w:rPr>
        <w:t>Abb.</w:t>
      </w:r>
      <w:r w:rsidRPr="0067406E">
        <w:rPr>
          <w:rStyle w:val="phyC4Formelindex"/>
          <w:rFonts w:eastAsia="HelveticaNeue-Roman"/>
          <w:vertAlign w:val="baseline"/>
        </w:rPr>
        <w:t xml:space="preserve"> </w:t>
      </w:r>
      <w:r w:rsidR="00302B0A">
        <w:rPr>
          <w:rStyle w:val="phyC4Formelindex"/>
          <w:rFonts w:eastAsia="HelveticaNeue-Roman"/>
          <w:vertAlign w:val="baseline"/>
        </w:rPr>
        <w:t xml:space="preserve">7 </w:t>
      </w:r>
      <w:r w:rsidRPr="0067406E">
        <w:rPr>
          <w:rStyle w:val="phyC4Formelindex"/>
          <w:rFonts w:eastAsia="HelveticaNeue-Roman"/>
          <w:vertAlign w:val="baseline"/>
        </w:rPr>
        <w:t>angegeben.</w:t>
      </w:r>
    </w:p>
    <w:p w:rsidR="0067406E" w:rsidRPr="0067406E" w:rsidRDefault="005D1F99" w:rsidP="0067406E">
      <w:pPr>
        <w:pStyle w:val="phyC4Aufzhlung"/>
        <w:tabs>
          <w:tab w:val="clear" w:pos="2694"/>
          <w:tab w:val="num" w:pos="0"/>
        </w:tabs>
        <w:ind w:left="426" w:hanging="426"/>
        <w:rPr>
          <w:rStyle w:val="phyC4Formelindex"/>
          <w:rFonts w:eastAsia="HelveticaNeue-Roman"/>
          <w:vertAlign w:val="baseline"/>
        </w:rPr>
      </w:pPr>
      <w:r w:rsidRPr="005D1F99">
        <w:rPr>
          <w:noProof/>
          <w:lang w:eastAsia="en-US"/>
        </w:rPr>
        <w:pict>
          <v:shape id="_x0000_s2078" type="#_x0000_t202" style="position:absolute;left:0;text-align:left;margin-left:256.4pt;margin-top:18.85pt;width:249.85pt;height:138.05pt;z-index:251662336;mso-height-percent:200;mso-height-percent:200;mso-width-relative:margin;mso-height-relative:margin">
            <v:textbox style="mso-next-textbox:#_x0000_s2078;mso-fit-shape-to-text:t">
              <w:txbxContent>
                <w:p w:rsidR="00BD6687" w:rsidRPr="003F2E9C" w:rsidRDefault="00BD6687" w:rsidP="00BA3A34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BD6687" w:rsidRPr="003F2E9C" w:rsidRDefault="00BD6687" w:rsidP="004C7ADE">
                  <w:pPr>
                    <w:pStyle w:val="phyC4Aufzhlung"/>
                    <w:tabs>
                      <w:tab w:val="clear" w:pos="2694"/>
                      <w:tab w:val="num" w:pos="851"/>
                    </w:tabs>
                    <w:ind w:left="284" w:hanging="284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BD6687" w:rsidRDefault="00BD6687" w:rsidP="004C7ADE">
                  <w:pPr>
                    <w:pStyle w:val="phyC4Aufzhlung"/>
                    <w:tabs>
                      <w:tab w:val="clear" w:pos="2694"/>
                      <w:tab w:val="num" w:pos="851"/>
                    </w:tabs>
                    <w:ind w:left="284" w:hanging="284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Integrationszeit 2 s (Gate-</w:t>
                  </w:r>
                  <w:proofErr w:type="spellStart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); </w:t>
                  </w:r>
                  <w:r w:rsidRPr="004C7ADE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Winkelschrit</w:t>
                  </w:r>
                  <w:r w:rsidRPr="004C7ADE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weite 0,1°</w:t>
                  </w:r>
                </w:p>
                <w:p w:rsidR="00BD6687" w:rsidRPr="00466CBF" w:rsidRDefault="00BD6687" w:rsidP="004C7ADE">
                  <w:pPr>
                    <w:pStyle w:val="phyC4Aufzhlung"/>
                    <w:tabs>
                      <w:tab w:val="clear" w:pos="2694"/>
                      <w:tab w:val="num" w:pos="851"/>
                    </w:tabs>
                    <w:ind w:left="284" w:hanging="284"/>
                    <w:rPr>
                      <w:rFonts w:eastAsia="HelveticaNeue-Roman"/>
                      <w:sz w:val="20"/>
                    </w:rPr>
                  </w:pPr>
                  <w:r w:rsidRPr="00466CBF">
                    <w:rPr>
                      <w:sz w:val="20"/>
                    </w:rPr>
                    <w:t>Startwinkel: 3°- 4°; nehmen Sie die Spektren j</w:t>
                  </w:r>
                  <w:r w:rsidRPr="00466CBF">
                    <w:rPr>
                      <w:sz w:val="20"/>
                    </w:rPr>
                    <w:t>e</w:t>
                  </w:r>
                  <w:r w:rsidRPr="00466CBF">
                    <w:rPr>
                      <w:sz w:val="20"/>
                    </w:rPr>
                    <w:t>weils mindestens bis zu den charakteristischen Linien 2. Ordnung auf.</w:t>
                  </w:r>
                </w:p>
                <w:p w:rsidR="00BD6687" w:rsidRPr="003F2E9C" w:rsidRDefault="00BD6687" w:rsidP="004C7ADE">
                  <w:pPr>
                    <w:pStyle w:val="phyC4Aufzhlung"/>
                    <w:tabs>
                      <w:tab w:val="clear" w:pos="2694"/>
                      <w:tab w:val="num" w:pos="851"/>
                    </w:tabs>
                    <w:ind w:left="284" w:hanging="284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3F2E9C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3F2E9C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3F2E9C">
                    <w:rPr>
                      <w:rFonts w:eastAsia="HelveticaNeue-Roman"/>
                      <w:sz w:val="20"/>
                    </w:rPr>
                    <w:t>= 1 mA</w:t>
                  </w:r>
                </w:p>
              </w:txbxContent>
            </v:textbox>
            <w10:wrap type="square"/>
          </v:shape>
        </w:pict>
      </w:r>
      <w:r w:rsidR="0067406E" w:rsidRPr="0067406E">
        <w:rPr>
          <w:rStyle w:val="phyC4Formelindex"/>
          <w:rFonts w:eastAsia="HelveticaNeue-Roman"/>
          <w:vertAlign w:val="baseline"/>
        </w:rPr>
        <w:t xml:space="preserve">Starten Sie das Experiment, indem Sie auf den roten Kreis drücken </w:t>
      </w:r>
      <w:r w:rsidR="0067406E" w:rsidRPr="0067406E">
        <w:rPr>
          <w:rFonts w:eastAsia="HelveticaNeue-Roman"/>
          <w:noProof/>
        </w:rPr>
        <w:drawing>
          <wp:inline distT="0" distB="0" distL="0" distR="0">
            <wp:extent cx="955735" cy="312452"/>
            <wp:effectExtent l="19050" t="0" r="0" b="0"/>
            <wp:docPr id="32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69" cy="3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3E" w:rsidRPr="00166478" w:rsidRDefault="002A2D3E" w:rsidP="002A2D3E">
      <w:pPr>
        <w:pStyle w:val="phyC4Aufzhlung"/>
        <w:tabs>
          <w:tab w:val="clear" w:pos="2694"/>
          <w:tab w:val="num" w:pos="425"/>
        </w:tabs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Pr="00166478">
        <w:rPr>
          <w:rStyle w:val="phyC4Formelindex"/>
          <w:rFonts w:eastAsia="HelveticaNeue-Roman"/>
          <w:vertAlign w:val="baseline"/>
        </w:rPr>
        <w:br/>
      </w:r>
      <w:r w:rsidR="007A4B9B">
        <w:rPr>
          <w:rFonts w:eastAsia="HelveticaNeue-Roman"/>
          <w:noProof/>
        </w:rPr>
        <w:drawing>
          <wp:inline distT="0" distB="0" distL="0" distR="0">
            <wp:extent cx="2714625" cy="1390650"/>
            <wp:effectExtent l="19050" t="0" r="9525" b="0"/>
            <wp:docPr id="13" name="Bild 13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3E" w:rsidRPr="00166478" w:rsidRDefault="002A2D3E" w:rsidP="002A2D3E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Markieren Sie den ersten Punkt und bestätigen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</w:t>
      </w:r>
    </w:p>
    <w:p w:rsidR="002A2D3E" w:rsidRPr="00166478" w:rsidRDefault="002A2D3E" w:rsidP="002A2D3E">
      <w:pPr>
        <w:pStyle w:val="phyC4Aufzhlung"/>
        <w:tabs>
          <w:tab w:val="clear" w:pos="2694"/>
          <w:tab w:val="num" w:pos="425"/>
        </w:tabs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Am Ende dieser Versuchsanleitung ist eine kurze Einführung in die Auswertung der erhaltenen Spektren angefügt.</w:t>
      </w:r>
    </w:p>
    <w:p w:rsidR="0067406E" w:rsidRDefault="0067406E" w:rsidP="0067406E">
      <w:pPr>
        <w:pStyle w:val="phyC4berschrift"/>
        <w:rPr>
          <w:rStyle w:val="phyC4Formelindex"/>
          <w:rFonts w:eastAsia="HelveticaNeue-Bold"/>
          <w:vertAlign w:val="baseline"/>
        </w:rPr>
      </w:pPr>
      <w:r>
        <w:rPr>
          <w:rStyle w:val="phyC4Formelindex"/>
          <w:rFonts w:eastAsia="HelveticaNeue-Bold"/>
          <w:vertAlign w:val="baseline"/>
        </w:rPr>
        <w:t>Hinweis</w:t>
      </w:r>
    </w:p>
    <w:p w:rsidR="0067406E" w:rsidRDefault="0067406E" w:rsidP="0067406E">
      <w:pPr>
        <w:tabs>
          <w:tab w:val="clear" w:pos="425"/>
        </w:tabs>
        <w:rPr>
          <w:rStyle w:val="phyC4Formelindex"/>
          <w:rFonts w:eastAsia="HelveticaNeue-Roman"/>
          <w:vertAlign w:val="baseline"/>
        </w:rPr>
      </w:pPr>
      <w:r w:rsidRPr="007071A3">
        <w:rPr>
          <w:rStyle w:val="phyC4Formelindex"/>
          <w:rFonts w:eastAsia="HelveticaNeue-Roman"/>
          <w:vertAlign w:val="baseline"/>
        </w:rPr>
        <w:t>Eine Bestrahlung des Geiger-Müller-Zählrohres durch den primären Röntgenstrahl sollte über einen lä</w:t>
      </w:r>
      <w:r w:rsidRPr="007071A3">
        <w:rPr>
          <w:rStyle w:val="phyC4Formelindex"/>
          <w:rFonts w:eastAsia="HelveticaNeue-Roman"/>
          <w:vertAlign w:val="baseline"/>
        </w:rPr>
        <w:t>n</w:t>
      </w:r>
      <w:r w:rsidRPr="007071A3">
        <w:rPr>
          <w:rStyle w:val="phyC4Formelindex"/>
          <w:rFonts w:eastAsia="HelveticaNeue-Roman"/>
          <w:vertAlign w:val="baseline"/>
        </w:rPr>
        <w:t>geren Zeitraum vermieden werden.</w:t>
      </w:r>
    </w:p>
    <w:p w:rsidR="0067406E" w:rsidRDefault="0067406E" w:rsidP="0067406E">
      <w:pPr>
        <w:tabs>
          <w:tab w:val="clear" w:pos="425"/>
        </w:tabs>
        <w:rPr>
          <w:rStyle w:val="phyC4Formelindex"/>
          <w:rFonts w:eastAsia="HelveticaNeue-Bold"/>
          <w:b/>
          <w:szCs w:val="20"/>
          <w:vertAlign w:val="baseline"/>
        </w:rPr>
      </w:pPr>
    </w:p>
    <w:p w:rsidR="00D02F4E" w:rsidRDefault="00D02F4E" w:rsidP="00D02F4E">
      <w:pPr>
        <w:pStyle w:val="phyC4berschrift"/>
      </w:pPr>
      <w:r w:rsidRPr="00DC7E28">
        <w:lastRenderedPageBreak/>
        <w:t xml:space="preserve">Theorie </w:t>
      </w:r>
    </w:p>
    <w:p w:rsidR="00D02F4E" w:rsidRPr="007B32AA" w:rsidRDefault="00D02F4E" w:rsidP="00D02F4E">
      <w:pPr>
        <w:pStyle w:val="phyC4Flietext"/>
      </w:pPr>
      <w:r w:rsidRPr="007B32AA">
        <w:t xml:space="preserve">H. G. J. Moseley </w:t>
      </w:r>
      <w:r>
        <w:t>fand den Zusammenhang zw</w:t>
      </w:r>
      <w:r>
        <w:t>i</w:t>
      </w:r>
      <w:r>
        <w:t>schen der Energie der</w:t>
      </w:r>
      <w:r w:rsidRPr="007B32AA">
        <w:t xml:space="preserve"> </w:t>
      </w:r>
      <w:proofErr w:type="spellStart"/>
      <w:r w:rsidRPr="00126562">
        <w:rPr>
          <w:rStyle w:val="phyC4Formelzeichen"/>
        </w:rPr>
        <w:t>K</w:t>
      </w:r>
      <w:r w:rsidRPr="00126562">
        <w:rPr>
          <w:rStyle w:val="phyC4Formelzeichen"/>
          <w:vertAlign w:val="subscript"/>
        </w:rPr>
        <w:t>α</w:t>
      </w:r>
      <w:proofErr w:type="spellEnd"/>
      <w:r w:rsidRPr="007B32AA">
        <w:t>-Linien charakteristische</w:t>
      </w:r>
      <w:r>
        <w:t>r</w:t>
      </w:r>
      <w:r w:rsidRPr="007B32AA">
        <w:t xml:space="preserve"> Rön</w:t>
      </w:r>
      <w:r w:rsidRPr="007B32AA">
        <w:t>t</w:t>
      </w:r>
      <w:r w:rsidRPr="007B32AA">
        <w:t xml:space="preserve">genspektren </w:t>
      </w:r>
      <w:r>
        <w:t xml:space="preserve">und der Kernladungszahl. </w:t>
      </w:r>
      <w:r w:rsidRPr="007B32AA">
        <w:t xml:space="preserve">Trägt man </w:t>
      </w:r>
      <w:r>
        <w:t xml:space="preserve">die Wurzel aus der Frequenz </w:t>
      </w:r>
      <w:r w:rsidRPr="007B32AA">
        <w:t xml:space="preserve">der </w:t>
      </w:r>
      <w:proofErr w:type="spellStart"/>
      <w:r w:rsidRPr="00126562">
        <w:rPr>
          <w:rStyle w:val="phyC4Formelzeichen"/>
        </w:rPr>
        <w:t>K</w:t>
      </w:r>
      <w:r>
        <w:rPr>
          <w:rStyle w:val="phyC4Formelzeichen"/>
          <w:vertAlign w:val="subscript"/>
        </w:rPr>
        <w:t>β</w:t>
      </w:r>
      <w:proofErr w:type="spellEnd"/>
      <w:r w:rsidRPr="007B32AA">
        <w:t xml:space="preserve"> -Linie gegen die Kernladungszahl </w:t>
      </w:r>
      <w:r w:rsidRPr="00D603D3">
        <w:rPr>
          <w:rStyle w:val="phyC4Formelzeichen"/>
        </w:rPr>
        <w:t>Z</w:t>
      </w:r>
      <w:r w:rsidRPr="007B32AA">
        <w:t xml:space="preserve"> des Anodenmater</w:t>
      </w:r>
      <w:r w:rsidRPr="007B32AA">
        <w:t>i</w:t>
      </w:r>
      <w:r w:rsidRPr="007B32AA">
        <w:t xml:space="preserve">als auf, so </w:t>
      </w:r>
      <w:r>
        <w:t>erhält man eine</w:t>
      </w:r>
      <w:r w:rsidRPr="007B32AA">
        <w:t xml:space="preserve"> Ge</w:t>
      </w:r>
      <w:r>
        <w:t>rade</w:t>
      </w:r>
      <w:r w:rsidRPr="007B32AA">
        <w:t xml:space="preserve">. </w:t>
      </w:r>
    </w:p>
    <w:p w:rsidR="00D02F4E" w:rsidRPr="007B32AA" w:rsidRDefault="00D02F4E" w:rsidP="00D02F4E">
      <w:pPr>
        <w:pStyle w:val="phyC4Flietext"/>
      </w:pPr>
      <w:r>
        <w:t xml:space="preserve">Mit Hilfe dieser Geraden wurde die </w:t>
      </w:r>
      <w:r w:rsidRPr="00D603D3">
        <w:t>Reihenfolge der Elemente im Periodensystem</w:t>
      </w:r>
      <w:r>
        <w:t xml:space="preserve"> erstmals einde</w:t>
      </w:r>
      <w:r>
        <w:t>u</w:t>
      </w:r>
      <w:r>
        <w:t xml:space="preserve">tig ermittelt. Das bis dato unbekannte </w:t>
      </w:r>
      <w:r w:rsidRPr="001052FA">
        <w:t>Element Hafnium (</w:t>
      </w:r>
      <w:proofErr w:type="spellStart"/>
      <w:r w:rsidRPr="001052FA">
        <w:t>Hf</w:t>
      </w:r>
      <w:proofErr w:type="spellEnd"/>
      <w:r w:rsidRPr="001052FA">
        <w:t>) (</w:t>
      </w:r>
      <w:r w:rsidRPr="00126562">
        <w:rPr>
          <w:rStyle w:val="phyC4Formelzeichen"/>
        </w:rPr>
        <w:t>Z</w:t>
      </w:r>
      <w:r w:rsidRPr="001052FA">
        <w:t xml:space="preserve"> = 72) war</w:t>
      </w:r>
      <w:r>
        <w:t xml:space="preserve"> als Lücke auf </w:t>
      </w:r>
      <w:proofErr w:type="spellStart"/>
      <w:r>
        <w:t>Moseleys</w:t>
      </w:r>
      <w:proofErr w:type="spellEnd"/>
      <w:r>
        <w:t xml:space="preserve"> Geraden vorhanden. Mit der Entdeckung von Ha</w:t>
      </w:r>
      <w:r>
        <w:t>f</w:t>
      </w:r>
      <w:r>
        <w:t xml:space="preserve">nium und der Aufnahme des Röntgenspektrums füllte das Element diese Lücke genau auf, was </w:t>
      </w:r>
      <w:proofErr w:type="spellStart"/>
      <w:r>
        <w:t>Moseleys</w:t>
      </w:r>
      <w:proofErr w:type="spellEnd"/>
      <w:r>
        <w:t xml:space="preserve"> Erkenntnisse untermauerte.</w:t>
      </w:r>
    </w:p>
    <w:p w:rsidR="0067406E" w:rsidRDefault="0067406E" w:rsidP="0067406E">
      <w:pPr>
        <w:pStyle w:val="phyC4Flietext"/>
        <w:rPr>
          <w:b/>
        </w:rPr>
      </w:pPr>
    </w:p>
    <w:p w:rsidR="0067406E" w:rsidRDefault="00D02F4E" w:rsidP="007A4B9B">
      <w:pPr>
        <w:pStyle w:val="phyC4PosRahmHalbspaltig"/>
        <w:framePr w:w="5096" w:wrap="around" w:vAnchor="page" w:hAnchor="page" w:x="5681" w:y="1591"/>
        <w:rPr>
          <w:rStyle w:val="phyC4Formelindex"/>
          <w:rFonts w:eastAsia="HelveticaNeue-Roman"/>
          <w:sz w:val="20"/>
          <w:vertAlign w:val="baseline"/>
        </w:rPr>
      </w:pPr>
      <w:r>
        <w:rPr>
          <w:rFonts w:eastAsia="HelveticaNeue-Roman"/>
          <w:noProof/>
          <w:sz w:val="20"/>
        </w:rPr>
        <w:drawing>
          <wp:inline distT="0" distB="0" distL="0" distR="0">
            <wp:extent cx="3235960" cy="2399613"/>
            <wp:effectExtent l="19050" t="0" r="2540" b="0"/>
            <wp:docPr id="1" name="Bild 13" descr="P:\sunderkoetter\Rö\Versuche_neu\Bilddschirmbilder\röhreneinstellun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sunderkoetter\Rö\Versuche_neu\Bilddschirmbilder\röhreneinstellung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3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6E" w:rsidRDefault="0067406E" w:rsidP="007A4B9B">
      <w:pPr>
        <w:pStyle w:val="phyC4PosRahmHalbspaltig"/>
        <w:framePr w:w="5096" w:wrap="around" w:vAnchor="page" w:hAnchor="page" w:x="5681" w:y="1591"/>
        <w:rPr>
          <w:rStyle w:val="phyC4Formelindex"/>
          <w:rFonts w:eastAsia="HelveticaNeue-Roman"/>
          <w:vertAlign w:val="baseline"/>
        </w:rPr>
      </w:pPr>
      <w:proofErr w:type="spellStart"/>
      <w:r>
        <w:rPr>
          <w:rStyle w:val="phyC4Formelindex"/>
          <w:rFonts w:eastAsia="HelveticaNeue-Roman"/>
          <w:sz w:val="20"/>
          <w:vertAlign w:val="baseline"/>
        </w:rPr>
        <w:t>Abb</w:t>
      </w:r>
      <w:proofErr w:type="spellEnd"/>
      <w:r w:rsidRPr="007F151C">
        <w:rPr>
          <w:rStyle w:val="phyC4Formelindex"/>
          <w:rFonts w:eastAsia="HelveticaNeue-Roman"/>
          <w:sz w:val="20"/>
          <w:vertAlign w:val="baseline"/>
        </w:rPr>
        <w:t xml:space="preserve"> </w:t>
      </w:r>
      <w:r>
        <w:rPr>
          <w:rStyle w:val="phyC4Formelindex"/>
          <w:rFonts w:eastAsia="HelveticaNeue-Roman"/>
          <w:sz w:val="20"/>
          <w:vertAlign w:val="baseline"/>
        </w:rPr>
        <w:t>7</w:t>
      </w:r>
      <w:r w:rsidRPr="007F151C">
        <w:rPr>
          <w:rStyle w:val="phyC4Formelindex"/>
          <w:rFonts w:eastAsia="HelveticaNeue-Roman"/>
          <w:sz w:val="20"/>
          <w:vertAlign w:val="baseline"/>
        </w:rPr>
        <w:t xml:space="preserve">: Einstellung der Spannung </w:t>
      </w:r>
      <w:r>
        <w:rPr>
          <w:rStyle w:val="phyC4Formelindex"/>
          <w:rFonts w:eastAsia="HelveticaNeue-Roman"/>
          <w:sz w:val="20"/>
          <w:vertAlign w:val="baseline"/>
        </w:rPr>
        <w:t xml:space="preserve">und </w:t>
      </w:r>
      <w:r w:rsidRPr="007F151C">
        <w:rPr>
          <w:rStyle w:val="phyC4Formelindex"/>
          <w:rFonts w:eastAsia="HelveticaNeue-Roman"/>
          <w:sz w:val="20"/>
          <w:vertAlign w:val="baseline"/>
        </w:rPr>
        <w:t>der Stromstärke</w:t>
      </w:r>
      <w:r>
        <w:rPr>
          <w:rStyle w:val="phyC4Formelindex"/>
          <w:rFonts w:eastAsia="HelveticaNeue-Roman"/>
          <w:vertAlign w:val="baseline"/>
        </w:rPr>
        <w:t xml:space="preserve"> </w:t>
      </w:r>
    </w:p>
    <w:p w:rsidR="0067406E" w:rsidRDefault="007A4B9B" w:rsidP="00197CFD">
      <w:pPr>
        <w:pStyle w:val="phyC4PosRahmHalbspaltig"/>
        <w:framePr w:w="5052" w:h="4321" w:vSpace="0" w:wrap="around" w:vAnchor="page" w:hAnchor="page" w:x="574" w:y="1441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048000" cy="2380239"/>
            <wp:effectExtent l="19050" t="0" r="0" b="0"/>
            <wp:docPr id="2" name="Bild 14" descr="P:\sunderkoetter\Rö\Versuche_neu\Bilddschirmbilder\Charak.Kup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sunderkoetter\Rö\Versuche_neu\Bilddschirmbilder\Charak.Kupf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45" cy="238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6E" w:rsidRPr="00CE765E" w:rsidRDefault="0067406E" w:rsidP="00197CFD">
      <w:pPr>
        <w:pStyle w:val="phyC4PosRahmHalbspaltig"/>
        <w:framePr w:w="5052" w:h="4321" w:vSpace="0" w:wrap="around" w:vAnchor="page" w:hAnchor="page" w:x="574" w:y="1441"/>
        <w:rPr>
          <w:rFonts w:eastAsia="HelveticaNeue-Roman"/>
          <w:sz w:val="20"/>
        </w:rPr>
      </w:pPr>
      <w:proofErr w:type="spellStart"/>
      <w:r w:rsidRPr="00CE765E">
        <w:rPr>
          <w:rFonts w:eastAsia="HelveticaNeue-Roman"/>
          <w:sz w:val="20"/>
        </w:rPr>
        <w:t>Abb</w:t>
      </w:r>
      <w:proofErr w:type="spellEnd"/>
      <w:r w:rsidRPr="00CE765E">
        <w:rPr>
          <w:rFonts w:eastAsia="HelveticaNeue-Roman"/>
          <w:sz w:val="20"/>
        </w:rPr>
        <w:t xml:space="preserve"> 6: Einstellungen für das Goniometer</w:t>
      </w:r>
      <w:r>
        <w:rPr>
          <w:rFonts w:eastAsia="HelveticaNeue-Roman"/>
          <w:sz w:val="20"/>
        </w:rPr>
        <w:t>, Beispiel Au</w:t>
      </w:r>
      <w:r>
        <w:rPr>
          <w:rFonts w:eastAsia="HelveticaNeue-Roman"/>
          <w:sz w:val="20"/>
        </w:rPr>
        <w:t>f</w:t>
      </w:r>
      <w:r>
        <w:rPr>
          <w:rFonts w:eastAsia="HelveticaNeue-Roman"/>
          <w:sz w:val="20"/>
        </w:rPr>
        <w:t>nahme des Kupfer-Röntgenspektrums</w:t>
      </w:r>
    </w:p>
    <w:p w:rsidR="00D93C77" w:rsidRDefault="00521C43" w:rsidP="00483132">
      <w:pPr>
        <w:pStyle w:val="phyC4Flietext"/>
      </w:pPr>
      <w:r>
        <w:t xml:space="preserve">Für die Bindungsenergie </w:t>
      </w:r>
      <w:r w:rsidR="008013D4">
        <w:rPr>
          <w:rStyle w:val="phyC4Formelzeichen"/>
        </w:rPr>
        <w:t>E</w:t>
      </w:r>
      <w:r w:rsidR="008013D4" w:rsidRPr="008013D4">
        <w:rPr>
          <w:rStyle w:val="phyC4Formelzeichen"/>
          <w:vertAlign w:val="subscript"/>
        </w:rPr>
        <w:t>n</w:t>
      </w:r>
      <w:r>
        <w:rPr>
          <w:sz w:val="14"/>
          <w:szCs w:val="14"/>
        </w:rPr>
        <w:t xml:space="preserve"> </w:t>
      </w:r>
      <w:r>
        <w:t xml:space="preserve">eines Elektrons auf einer Bahn mit der Hauptquantenzahl </w:t>
      </w:r>
      <w:r w:rsidRPr="008013D4">
        <w:rPr>
          <w:rStyle w:val="phyC4Formelzeichen"/>
        </w:rPr>
        <w:t>n</w:t>
      </w:r>
      <w:r>
        <w:rPr>
          <w:rFonts w:ascii="CoreTTI" w:hAnsi="CoreTTI" w:cs="CoreTTI"/>
        </w:rPr>
        <w:t xml:space="preserve"> </w:t>
      </w:r>
      <w:r>
        <w:t>gilt:</w:t>
      </w:r>
    </w:p>
    <w:p w:rsidR="00466CBF" w:rsidRPr="00521C43" w:rsidRDefault="00466CBF" w:rsidP="00483132">
      <w:pPr>
        <w:pStyle w:val="phyC4Flietext"/>
      </w:pPr>
    </w:p>
    <w:p w:rsidR="00735934" w:rsidRPr="00521C43" w:rsidRDefault="00521C43" w:rsidP="00521C43">
      <w:pPr>
        <w:pStyle w:val="phyC4Formelzeile"/>
      </w:pPr>
      <w:r w:rsidRPr="00521C43">
        <w:rPr>
          <w:position w:val="-30"/>
        </w:rPr>
        <w:object w:dxaOrig="25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37.5pt" o:ole="">
            <v:imagedata r:id="rId16" o:title=""/>
          </v:shape>
          <o:OLEObject Type="Embed" ProgID="Equation.3" ShapeID="_x0000_i1025" DrawAspect="Content" ObjectID="_1384264980" r:id="rId17"/>
        </w:object>
      </w:r>
      <w:r>
        <w:t xml:space="preserve"> mit (</w:t>
      </w:r>
      <w:r w:rsidRPr="008013D4">
        <w:rPr>
          <w:rStyle w:val="phyC4Formelzeichen"/>
        </w:rPr>
        <w:t>n</w:t>
      </w:r>
      <w:r>
        <w:t>=1, 2, 3, …)</w:t>
      </w:r>
      <w:r>
        <w:tab/>
        <w:t>(1)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73"/>
        <w:gridCol w:w="473"/>
        <w:gridCol w:w="2281"/>
      </w:tblGrid>
      <w:tr w:rsidR="00126562" w:rsidTr="0067406E">
        <w:tc>
          <w:tcPr>
            <w:tcW w:w="0" w:type="auto"/>
          </w:tcPr>
          <w:p w:rsidR="00126562" w:rsidRPr="002A2D3E" w:rsidRDefault="00466CBF" w:rsidP="002F6BC5">
            <w:pPr>
              <w:pStyle w:val="phyC4Tabelleninhalt"/>
              <w:jc w:val="left"/>
              <w:rPr>
                <w:rFonts w:cs="Arial"/>
              </w:rPr>
            </w:pPr>
            <w:r w:rsidRPr="002A2D3E">
              <w:t>Masse des Elektrons</w:t>
            </w:r>
          </w:p>
        </w:tc>
        <w:tc>
          <w:tcPr>
            <w:tcW w:w="473" w:type="dxa"/>
          </w:tcPr>
          <w:p w:rsidR="00126562" w:rsidRPr="002A2D3E" w:rsidRDefault="00466CBF" w:rsidP="002F6BC5">
            <w:pPr>
              <w:pStyle w:val="phyC4Flietext"/>
              <w:rPr>
                <w:rStyle w:val="phyC4TabelleninhFormelz"/>
                <w:szCs w:val="22"/>
              </w:rPr>
            </w:pPr>
            <w:r w:rsidRPr="002A2D3E">
              <w:rPr>
                <w:rStyle w:val="phyC4TabelleninhFormelz"/>
                <w:szCs w:val="22"/>
              </w:rPr>
              <w:t>me</w:t>
            </w:r>
          </w:p>
        </w:tc>
        <w:tc>
          <w:tcPr>
            <w:tcW w:w="2164" w:type="dxa"/>
          </w:tcPr>
          <w:p w:rsidR="00126562" w:rsidRPr="002A2D3E" w:rsidRDefault="00466CBF" w:rsidP="002F6BC5">
            <w:pPr>
              <w:pStyle w:val="phyC4Tabelleninhalt"/>
              <w:jc w:val="left"/>
            </w:pPr>
            <w:r w:rsidRPr="002A2D3E">
              <w:t>= 9,1091</w:t>
            </w:r>
            <w:r w:rsidRPr="002A2D3E">
              <w:rPr>
                <w:rFonts w:cs="Arial"/>
              </w:rPr>
              <w:t>∙</w:t>
            </w:r>
            <w:r w:rsidRPr="002A2D3E">
              <w:t>10</w:t>
            </w:r>
            <w:r w:rsidRPr="002A2D3E">
              <w:rPr>
                <w:vertAlign w:val="superscript"/>
              </w:rPr>
              <w:t>-31</w:t>
            </w:r>
            <w:r w:rsidRPr="002A2D3E">
              <w:t xml:space="preserve"> kg</w:t>
            </w:r>
          </w:p>
        </w:tc>
      </w:tr>
      <w:tr w:rsidR="00466CBF" w:rsidTr="0067406E">
        <w:tc>
          <w:tcPr>
            <w:tcW w:w="0" w:type="auto"/>
          </w:tcPr>
          <w:p w:rsidR="00466CBF" w:rsidRPr="002A2D3E" w:rsidRDefault="00466CBF" w:rsidP="00466CBF">
            <w:pPr>
              <w:pStyle w:val="phyC4Tabelleninhalt"/>
              <w:jc w:val="left"/>
              <w:rPr>
                <w:rFonts w:cs="Arial"/>
              </w:rPr>
            </w:pPr>
            <w:r w:rsidRPr="002A2D3E">
              <w:rPr>
                <w:rFonts w:cs="Arial"/>
              </w:rPr>
              <w:t>Ladung des Elektrons</w:t>
            </w:r>
          </w:p>
        </w:tc>
        <w:tc>
          <w:tcPr>
            <w:tcW w:w="473" w:type="dxa"/>
          </w:tcPr>
          <w:p w:rsidR="00466CBF" w:rsidRPr="002A2D3E" w:rsidRDefault="00466CBF" w:rsidP="00466CBF">
            <w:pPr>
              <w:pStyle w:val="phyC4Flietext"/>
              <w:rPr>
                <w:rStyle w:val="phyC4TabelleninhFormelz"/>
                <w:szCs w:val="22"/>
              </w:rPr>
            </w:pPr>
            <w:r w:rsidRPr="002A2D3E">
              <w:rPr>
                <w:rStyle w:val="phyC4TabelleninhFormelz"/>
                <w:szCs w:val="22"/>
              </w:rPr>
              <w:t>e</w:t>
            </w:r>
          </w:p>
        </w:tc>
        <w:tc>
          <w:tcPr>
            <w:tcW w:w="2164" w:type="dxa"/>
          </w:tcPr>
          <w:p w:rsidR="00466CBF" w:rsidRPr="002A2D3E" w:rsidRDefault="00466CBF" w:rsidP="00466CBF">
            <w:pPr>
              <w:pStyle w:val="phyC4Tabelleninhalt"/>
              <w:jc w:val="left"/>
            </w:pPr>
            <w:r w:rsidRPr="002A2D3E">
              <w:t>= 1,6021</w:t>
            </w:r>
            <w:r w:rsidRPr="002A2D3E">
              <w:rPr>
                <w:rFonts w:cs="Arial"/>
              </w:rPr>
              <w:t>∙</w:t>
            </w:r>
            <w:r w:rsidRPr="002A2D3E">
              <w:t>10</w:t>
            </w:r>
            <w:r w:rsidRPr="002A2D3E">
              <w:rPr>
                <w:vertAlign w:val="superscript"/>
              </w:rPr>
              <w:t>-19</w:t>
            </w:r>
            <w:r w:rsidRPr="002A2D3E">
              <w:t xml:space="preserve"> As</w:t>
            </w:r>
          </w:p>
        </w:tc>
      </w:tr>
      <w:tr w:rsidR="00466CBF" w:rsidTr="008013D4"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  <w:rPr>
                <w:rFonts w:cs="Arial"/>
              </w:rPr>
            </w:pPr>
            <w:r w:rsidRPr="002A2D3E">
              <w:rPr>
                <w:rFonts w:cs="Arial"/>
              </w:rPr>
              <w:t>Plancksche Konstante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Flietext"/>
              <w:rPr>
                <w:rStyle w:val="phyC4TabelleninhFormelz"/>
                <w:szCs w:val="22"/>
              </w:rPr>
            </w:pPr>
            <w:r w:rsidRPr="002A2D3E">
              <w:rPr>
                <w:rStyle w:val="phyC4TabelleninhFormelz"/>
                <w:szCs w:val="22"/>
              </w:rPr>
              <w:t>h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</w:pPr>
            <w:r w:rsidRPr="002A2D3E">
              <w:t>= 6,6256</w:t>
            </w:r>
            <w:r w:rsidRPr="002A2D3E">
              <w:rPr>
                <w:rFonts w:cs="Arial"/>
              </w:rPr>
              <w:t>∙</w:t>
            </w:r>
            <w:r w:rsidRPr="002A2D3E">
              <w:t>10</w:t>
            </w:r>
            <w:r w:rsidRPr="002A2D3E">
              <w:rPr>
                <w:vertAlign w:val="superscript"/>
              </w:rPr>
              <w:t>-34</w:t>
            </w:r>
            <w:r w:rsidRPr="002A2D3E">
              <w:t xml:space="preserve"> Js</w:t>
            </w:r>
          </w:p>
        </w:tc>
      </w:tr>
      <w:tr w:rsidR="00466CBF" w:rsidTr="008013D4"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  <w:rPr>
                <w:rFonts w:cs="Arial"/>
              </w:rPr>
            </w:pPr>
            <w:r w:rsidRPr="002A2D3E">
              <w:rPr>
                <w:rFonts w:cs="Arial"/>
              </w:rPr>
              <w:t>Dielektrizitätskonstante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Flietext"/>
              <w:rPr>
                <w:rStyle w:val="phyC4TabelleninhFormelz"/>
                <w:szCs w:val="22"/>
              </w:rPr>
            </w:pPr>
            <w:r w:rsidRPr="002A2D3E">
              <w:rPr>
                <w:rStyle w:val="phyC4TabelleninhFormelz"/>
                <w:szCs w:val="22"/>
              </w:rPr>
              <w:t>ε</w:t>
            </w:r>
            <w:r w:rsidRPr="002A2D3E">
              <w:rPr>
                <w:rStyle w:val="phyC4TabelleninhFormelz"/>
                <w:szCs w:val="22"/>
                <w:vertAlign w:val="subscript"/>
              </w:rPr>
              <w:t>0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</w:pPr>
            <w:r w:rsidRPr="002A2D3E">
              <w:t>= 8,8544</w:t>
            </w:r>
            <w:r w:rsidRPr="002A2D3E">
              <w:rPr>
                <w:rFonts w:cs="Arial"/>
              </w:rPr>
              <w:t>∙</w:t>
            </w:r>
            <w:r w:rsidRPr="002A2D3E">
              <w:t>10</w:t>
            </w:r>
            <w:r w:rsidRPr="002A2D3E">
              <w:rPr>
                <w:vertAlign w:val="superscript"/>
              </w:rPr>
              <w:t>-12</w:t>
            </w:r>
            <w:r w:rsidRPr="002A2D3E">
              <w:t xml:space="preserve"> N</w:t>
            </w:r>
            <w:r w:rsidRPr="002A2D3E">
              <w:rPr>
                <w:vertAlign w:val="superscript"/>
              </w:rPr>
              <w:t>-1</w:t>
            </w:r>
            <w:r w:rsidRPr="002A2D3E">
              <w:t>m</w:t>
            </w:r>
            <w:r w:rsidRPr="002A2D3E">
              <w:rPr>
                <w:vertAlign w:val="superscript"/>
              </w:rPr>
              <w:t>-2</w:t>
            </w:r>
            <w:r w:rsidRPr="002A2D3E">
              <w:t>C</w:t>
            </w:r>
            <w:r w:rsidRPr="002A2D3E">
              <w:rPr>
                <w:vertAlign w:val="superscript"/>
              </w:rPr>
              <w:t>2</w:t>
            </w:r>
          </w:p>
        </w:tc>
      </w:tr>
      <w:tr w:rsidR="00466CBF" w:rsidTr="008013D4"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  <w:rPr>
                <w:rFonts w:cs="Arial"/>
              </w:rPr>
            </w:pPr>
            <w:r w:rsidRPr="002A2D3E">
              <w:rPr>
                <w:rFonts w:cs="Arial"/>
              </w:rPr>
              <w:t>Ordnungszahl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Flietext"/>
              <w:tabs>
                <w:tab w:val="left" w:pos="675"/>
              </w:tabs>
              <w:rPr>
                <w:rStyle w:val="phyC4TabelleninhFormelz"/>
                <w:szCs w:val="22"/>
              </w:rPr>
            </w:pPr>
            <w:r w:rsidRPr="002A2D3E">
              <w:rPr>
                <w:rStyle w:val="phyC4TabelleninhFormelz"/>
                <w:szCs w:val="22"/>
              </w:rPr>
              <w:t>Z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</w:pPr>
          </w:p>
        </w:tc>
      </w:tr>
      <w:tr w:rsidR="00466CBF" w:rsidTr="008013D4"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  <w:rPr>
                <w:rFonts w:cs="Arial"/>
              </w:rPr>
            </w:pPr>
            <w:r w:rsidRPr="002A2D3E">
              <w:rPr>
                <w:rFonts w:cs="Arial"/>
              </w:rPr>
              <w:t>Abschirmkonstante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Flietext"/>
              <w:tabs>
                <w:tab w:val="left" w:pos="810"/>
              </w:tabs>
              <w:rPr>
                <w:rStyle w:val="phyC4TabelleninhFormelz"/>
                <w:szCs w:val="22"/>
              </w:rPr>
            </w:pPr>
            <w:r w:rsidRPr="002A2D3E">
              <w:rPr>
                <w:rStyle w:val="phyC4TabelleninhFormelz"/>
                <w:szCs w:val="22"/>
              </w:rPr>
              <w:t>σ</w:t>
            </w:r>
          </w:p>
        </w:tc>
        <w:tc>
          <w:tcPr>
            <w:tcW w:w="0" w:type="auto"/>
          </w:tcPr>
          <w:p w:rsidR="00466CBF" w:rsidRPr="002A2D3E" w:rsidRDefault="00466CBF" w:rsidP="002F6BC5">
            <w:pPr>
              <w:pStyle w:val="phyC4Tabelleninhalt"/>
              <w:jc w:val="left"/>
            </w:pPr>
          </w:p>
        </w:tc>
      </w:tr>
    </w:tbl>
    <w:p w:rsidR="00D93C77" w:rsidRDefault="00D93C77" w:rsidP="00735934">
      <w:pPr>
        <w:pStyle w:val="phyC4Flietext"/>
      </w:pPr>
    </w:p>
    <w:p w:rsidR="00521C43" w:rsidRDefault="00521C43" w:rsidP="008013D4">
      <w:pPr>
        <w:pStyle w:val="phyC4Flietext"/>
      </w:pPr>
      <w:r w:rsidRPr="002A2D3E">
        <w:t xml:space="preserve">Beim Übergang eines Elektrons aus der </w:t>
      </w:r>
      <w:r w:rsidRPr="002A2D3E">
        <w:rPr>
          <w:rStyle w:val="phyC4Formelzeichen"/>
        </w:rPr>
        <w:t>L</w:t>
      </w:r>
      <w:r w:rsidRPr="002A2D3E">
        <w:t xml:space="preserve">-Schale in einen freien Platz in der </w:t>
      </w:r>
      <w:r w:rsidRPr="002A2D3E">
        <w:rPr>
          <w:rStyle w:val="phyC4Formelzeichen"/>
        </w:rPr>
        <w:t>K</w:t>
      </w:r>
      <w:r w:rsidRPr="002A2D3E">
        <w:t>-Schale eines Atoms kann</w:t>
      </w:r>
      <w:r>
        <w:t xml:space="preserve"> die dabei freigewordene Energie in Röntgenstrahlung umgesetzt werden. Mit Hilfe von (1) wird die Frequenz </w:t>
      </w:r>
      <w:r w:rsidRPr="008013D4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dieses Quants bestimmt.</w:t>
      </w:r>
    </w:p>
    <w:p w:rsidR="00521C43" w:rsidRDefault="006F500E" w:rsidP="00712BF0">
      <w:pPr>
        <w:pStyle w:val="phyC4Formelzeile"/>
      </w:pPr>
      <w:r w:rsidRPr="006F500E">
        <w:object w:dxaOrig="3620" w:dyaOrig="760">
          <v:shape id="_x0000_i1026" type="#_x0000_t75" style="width:181.5pt;height:36pt" o:ole="">
            <v:imagedata r:id="rId18" o:title=""/>
          </v:shape>
          <o:OLEObject Type="Embed" ProgID="Equation.3" ShapeID="_x0000_i1026" DrawAspect="Content" ObjectID="_1384264981" r:id="rId19"/>
        </w:object>
      </w:r>
      <w:r w:rsidR="00466CBF">
        <w:t xml:space="preserve"> </w:t>
      </w:r>
      <w:r>
        <w:t>Moseley Ge</w:t>
      </w:r>
      <w:r w:rsidR="00466CBF">
        <w:t xml:space="preserve">setz </w:t>
      </w:r>
      <w:r>
        <w:t>(2)</w:t>
      </w:r>
    </w:p>
    <w:p w:rsidR="006F500E" w:rsidRPr="006F500E" w:rsidRDefault="006F500E" w:rsidP="00712BF0">
      <w:pPr>
        <w:pStyle w:val="phyC4Formelzeile"/>
      </w:pPr>
      <w:r w:rsidRPr="006F500E">
        <w:object w:dxaOrig="2500" w:dyaOrig="760">
          <v:shape id="_x0000_i1027" type="#_x0000_t75" style="width:124.5pt;height:36pt" o:ole="">
            <v:imagedata r:id="rId20" o:title=""/>
          </v:shape>
          <o:OLEObject Type="Embed" ProgID="Equation.3" ShapeID="_x0000_i1027" DrawAspect="Content" ObjectID="_1384264982" r:id="rId21"/>
        </w:object>
      </w:r>
    </w:p>
    <w:p w:rsidR="00F2013F" w:rsidRDefault="006F500E" w:rsidP="00712BF0">
      <w:pPr>
        <w:pStyle w:val="phyC4Formelzeile"/>
      </w:pPr>
      <w:r>
        <w:lastRenderedPageBreak/>
        <w:t>(</w:t>
      </w:r>
      <w:r w:rsidRPr="006F500E">
        <w:rPr>
          <w:position w:val="-30"/>
        </w:rPr>
        <w:object w:dxaOrig="2900" w:dyaOrig="720">
          <v:shape id="_x0000_i1028" type="#_x0000_t75" style="width:147pt;height:37.5pt" o:ole="">
            <v:imagedata r:id="rId22" o:title=""/>
          </v:shape>
          <o:OLEObject Type="Embed" ProgID="Equation.3" ShapeID="_x0000_i1028" DrawAspect="Content" ObjectID="_1384264983" r:id="rId23"/>
        </w:object>
      </w:r>
      <w:r>
        <w:t xml:space="preserve"> = </w:t>
      </w:r>
      <w:proofErr w:type="spellStart"/>
      <w:r>
        <w:t>Rydberg</w:t>
      </w:r>
      <w:proofErr w:type="spellEnd"/>
      <w:r>
        <w:t>-Frequenz)</w:t>
      </w:r>
    </w:p>
    <w:p w:rsidR="00F2013F" w:rsidRDefault="00F2013F" w:rsidP="008013D4">
      <w:pPr>
        <w:pStyle w:val="phyC4Flietext"/>
      </w:pPr>
    </w:p>
    <w:p w:rsidR="006F500E" w:rsidRDefault="006F500E" w:rsidP="008013D4">
      <w:pPr>
        <w:pStyle w:val="phyC4Flietext"/>
      </w:pPr>
      <w:r w:rsidRPr="008013D4">
        <w:t xml:space="preserve">Mit </w:t>
      </w:r>
      <w:r w:rsidRPr="008013D4">
        <w:rPr>
          <w:rStyle w:val="phyC4Formelzeichen"/>
        </w:rPr>
        <w:t>n</w:t>
      </w:r>
      <w:r w:rsidRPr="008013D4">
        <w:rPr>
          <w:rStyle w:val="phyC4Formelzeichen"/>
          <w:vertAlign w:val="subscript"/>
        </w:rPr>
        <w:t>1</w:t>
      </w:r>
      <w:r w:rsidR="008013D4">
        <w:t>=</w:t>
      </w:r>
      <w:r w:rsidRPr="008013D4">
        <w:t xml:space="preserve">1 und </w:t>
      </w:r>
      <w:r w:rsidRPr="008013D4">
        <w:rPr>
          <w:rStyle w:val="phyC4Formelzeichen"/>
        </w:rPr>
        <w:t>n</w:t>
      </w:r>
      <w:r w:rsidRPr="008013D4">
        <w:rPr>
          <w:rStyle w:val="phyC4Formelzeichen"/>
          <w:vertAlign w:val="subscript"/>
        </w:rPr>
        <w:t>2</w:t>
      </w:r>
      <w:r w:rsidR="008013D4">
        <w:t>=</w:t>
      </w:r>
      <w:r w:rsidRPr="008013D4">
        <w:t>2 folgt aus (2):</w:t>
      </w:r>
    </w:p>
    <w:p w:rsidR="001052FA" w:rsidRPr="008013D4" w:rsidRDefault="001052FA" w:rsidP="008013D4">
      <w:pPr>
        <w:pStyle w:val="phyC4Flietext"/>
      </w:pPr>
    </w:p>
    <w:p w:rsidR="006F500E" w:rsidRDefault="006F500E" w:rsidP="006F500E">
      <w:pPr>
        <w:pStyle w:val="phyC4Formelzeile"/>
      </w:pPr>
      <w:r w:rsidRPr="006F500E">
        <w:rPr>
          <w:position w:val="-24"/>
        </w:rPr>
        <w:object w:dxaOrig="2120" w:dyaOrig="620">
          <v:shape id="_x0000_i1029" type="#_x0000_t75" style="width:106.5pt;height:33pt" o:ole="">
            <v:imagedata r:id="rId24" o:title=""/>
          </v:shape>
          <o:OLEObject Type="Embed" ProgID="Equation.3" ShapeID="_x0000_i1029" DrawAspect="Content" ObjectID="_1384264984" r:id="rId25"/>
        </w:object>
      </w:r>
      <w:r>
        <w:tab/>
        <w:t>(3)</w:t>
      </w:r>
    </w:p>
    <w:p w:rsidR="00466CBF" w:rsidRDefault="00466CBF" w:rsidP="008013D4">
      <w:pPr>
        <w:pStyle w:val="phyC4Flietext"/>
      </w:pPr>
    </w:p>
    <w:p w:rsidR="008013D4" w:rsidRDefault="008013D4" w:rsidP="008013D4">
      <w:pPr>
        <w:pStyle w:val="phyC4Flietext"/>
      </w:pPr>
    </w:p>
    <w:p w:rsidR="006F500E" w:rsidRDefault="006F500E" w:rsidP="008013D4">
      <w:pPr>
        <w:pStyle w:val="phyC4Flietext"/>
      </w:pPr>
      <w:r>
        <w:t xml:space="preserve">Ist der Netzebenenabstand </w:t>
      </w:r>
      <w:r w:rsidRPr="008013D4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 xml:space="preserve">des Analysatorkristalls bekannt, so können aus den Glanzwinkeln </w:t>
      </w:r>
      <w:r w:rsidR="00126562">
        <w:rPr>
          <w:rStyle w:val="phyC4Formelzeichen"/>
        </w:rPr>
        <w:t>ϑ</w:t>
      </w:r>
      <w:r>
        <w:rPr>
          <w:rFonts w:ascii="Grk" w:hAnsi="Grk" w:cs="Grk"/>
        </w:rPr>
        <w:t xml:space="preserve"> </w:t>
      </w:r>
      <w:r>
        <w:t xml:space="preserve">der charakteristischen </w:t>
      </w:r>
      <w:r w:rsidRPr="008013D4">
        <w:rPr>
          <w:rStyle w:val="phyC4Formelzeichen"/>
        </w:rPr>
        <w:t>K</w:t>
      </w:r>
      <w:r w:rsidR="008013D4" w:rsidRPr="008013D4">
        <w:rPr>
          <w:rStyle w:val="phyC4Formelzeichen"/>
          <w:vertAlign w:val="subscript"/>
        </w:rPr>
        <w:t>α</w:t>
      </w:r>
      <w:r>
        <w:t xml:space="preserve">- und </w:t>
      </w:r>
      <w:r w:rsidRPr="008013D4">
        <w:rPr>
          <w:rStyle w:val="phyC4Formelzeichen"/>
        </w:rPr>
        <w:t>K</w:t>
      </w:r>
      <w:r w:rsidR="008013D4" w:rsidRPr="008013D4">
        <w:rPr>
          <w:rStyle w:val="phyC4Formelzeichen"/>
          <w:vertAlign w:val="subscript"/>
        </w:rPr>
        <w:t>β</w:t>
      </w:r>
      <w:r>
        <w:t xml:space="preserve">-Linien mit Hilfe der Bragg-Beziehung deren Wellenlängen </w:t>
      </w:r>
      <w:r w:rsidR="008013D4">
        <w:rPr>
          <w:rStyle w:val="phyC4Formelzeichen"/>
        </w:rPr>
        <w:t>λ</w:t>
      </w:r>
      <w:r>
        <w:rPr>
          <w:rFonts w:ascii="Grk" w:hAnsi="Grk" w:cs="Grk"/>
        </w:rPr>
        <w:t xml:space="preserve"> </w:t>
      </w:r>
      <w:r>
        <w:t>bestimmt werden.</w:t>
      </w:r>
    </w:p>
    <w:p w:rsidR="00E2538E" w:rsidRPr="006F500E" w:rsidRDefault="00E2538E" w:rsidP="008013D4">
      <w:pPr>
        <w:pStyle w:val="phyC4Flietext"/>
      </w:pPr>
    </w:p>
    <w:p w:rsidR="00521C43" w:rsidRPr="006F500E" w:rsidRDefault="006F500E" w:rsidP="006F500E">
      <w:pPr>
        <w:pStyle w:val="phyC4Formelzeile"/>
        <w:rPr>
          <w:rFonts w:eastAsia="HelveticaNeue-Roman"/>
        </w:rPr>
      </w:pPr>
      <w:r w:rsidRPr="006F500E">
        <w:rPr>
          <w:rFonts w:eastAsia="HelveticaNeue-Roman"/>
          <w:position w:val="-6"/>
        </w:rPr>
        <w:object w:dxaOrig="1359" w:dyaOrig="279">
          <v:shape id="_x0000_i1030" type="#_x0000_t75" style="width:67.5pt;height:13.5pt" o:ole="">
            <v:imagedata r:id="rId26" o:title=""/>
          </v:shape>
          <o:OLEObject Type="Embed" ProgID="Equation.3" ShapeID="_x0000_i1030" DrawAspect="Content" ObjectID="_1384264985" r:id="rId27"/>
        </w:object>
      </w:r>
      <w:r>
        <w:rPr>
          <w:rFonts w:eastAsia="HelveticaNeue-Roman"/>
        </w:rPr>
        <w:t xml:space="preserve"> (n=1, 2, 3,…)</w:t>
      </w:r>
      <w:r>
        <w:rPr>
          <w:rFonts w:eastAsia="HelveticaNeue-Roman"/>
        </w:rPr>
        <w:tab/>
        <w:t>(4)</w:t>
      </w:r>
    </w:p>
    <w:p w:rsidR="00E2538E" w:rsidRDefault="00E2538E" w:rsidP="008013D4">
      <w:pPr>
        <w:pStyle w:val="phyC4Flietext"/>
      </w:pPr>
    </w:p>
    <w:p w:rsidR="006F500E" w:rsidRPr="006F500E" w:rsidRDefault="006F500E" w:rsidP="008013D4">
      <w:pPr>
        <w:pStyle w:val="phyC4Flietext"/>
      </w:pPr>
      <w:r w:rsidRPr="008013D4">
        <w:t>(</w:t>
      </w:r>
      <w:r>
        <w:t xml:space="preserve">LiF(200)-Netzebenenabstand </w:t>
      </w:r>
      <w:r w:rsidRPr="008013D4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>= 201,4 pm)</w:t>
      </w:r>
    </w:p>
    <w:p w:rsidR="00E2538E" w:rsidRDefault="00E2538E" w:rsidP="008013D4">
      <w:pPr>
        <w:pStyle w:val="phyC4Flietext"/>
      </w:pPr>
    </w:p>
    <w:p w:rsidR="006F500E" w:rsidRPr="006F500E" w:rsidRDefault="006F500E" w:rsidP="008013D4">
      <w:pPr>
        <w:pStyle w:val="phyC4Flietext"/>
      </w:pPr>
      <w:r>
        <w:t xml:space="preserve">Die zugehörigen Frequenzen </w:t>
      </w:r>
      <w:r w:rsidRPr="008013D4">
        <w:rPr>
          <w:rStyle w:val="phyC4Formelzeichen"/>
        </w:rPr>
        <w:t>f</w:t>
      </w:r>
      <w:r>
        <w:rPr>
          <w:rFonts w:ascii="CoreTTI" w:hAnsi="CoreTTI" w:cs="CoreTTI"/>
        </w:rPr>
        <w:t xml:space="preserve"> </w:t>
      </w:r>
      <w:r>
        <w:t>der charakteristischen Linien ergeben sich aus</w:t>
      </w:r>
    </w:p>
    <w:p w:rsidR="00B23F67" w:rsidRDefault="00B23F67" w:rsidP="00B23F67">
      <w:pPr>
        <w:pStyle w:val="phyC4PosRahmHalbspaltig"/>
        <w:framePr w:w="4224" w:h="2708" w:wrap="around" w:vAnchor="page" w:hAnchor="page" w:x="6817" w:y="8427"/>
      </w:pPr>
      <w:r>
        <w:br w:type="page"/>
      </w:r>
      <w:r>
        <w:rPr>
          <w:noProof/>
        </w:rPr>
        <w:drawing>
          <wp:inline distT="0" distB="0" distL="0" distR="0">
            <wp:extent cx="2682240" cy="1499006"/>
            <wp:effectExtent l="19050" t="0" r="3810" b="0"/>
            <wp:docPr id="41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4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67" w:rsidRPr="00126562" w:rsidRDefault="00B23F67" w:rsidP="00B23F67">
      <w:pPr>
        <w:pStyle w:val="phyC4PosRahmHalbspaltig"/>
        <w:framePr w:w="4224" w:h="2708" w:wrap="around" w:vAnchor="page" w:hAnchor="page" w:x="6817" w:y="8427"/>
        <w:rPr>
          <w:sz w:val="20"/>
        </w:rPr>
      </w:pPr>
      <w:r w:rsidRPr="00126562">
        <w:rPr>
          <w:sz w:val="20"/>
        </w:rPr>
        <w:t xml:space="preserve">Abb. </w:t>
      </w:r>
      <w:r w:rsidR="00503974">
        <w:rPr>
          <w:sz w:val="20"/>
        </w:rPr>
        <w:t>8</w:t>
      </w:r>
      <w:r>
        <w:rPr>
          <w:sz w:val="20"/>
        </w:rPr>
        <w:t>a</w:t>
      </w:r>
      <w:r w:rsidRPr="00126562">
        <w:rPr>
          <w:sz w:val="20"/>
        </w:rPr>
        <w:t>: Röntgenspektrum von Eisen (</w:t>
      </w:r>
      <w:r w:rsidRPr="00126562">
        <w:rPr>
          <w:rStyle w:val="phyC4Formelzeichen"/>
          <w:sz w:val="20"/>
        </w:rPr>
        <w:t>Z</w:t>
      </w:r>
      <w:r w:rsidRPr="00126562">
        <w:rPr>
          <w:sz w:val="20"/>
        </w:rPr>
        <w:t xml:space="preserve"> = 2</w:t>
      </w:r>
      <w:r>
        <w:rPr>
          <w:sz w:val="20"/>
        </w:rPr>
        <w:t>6</w:t>
      </w:r>
      <w:r w:rsidRPr="00126562">
        <w:rPr>
          <w:sz w:val="20"/>
        </w:rPr>
        <w:t>)</w:t>
      </w:r>
    </w:p>
    <w:p w:rsidR="00E2538E" w:rsidRDefault="00E2538E" w:rsidP="00BD16B0">
      <w:pPr>
        <w:pStyle w:val="phyC4Formelzeile"/>
        <w:rPr>
          <w:position w:val="-10"/>
        </w:rPr>
      </w:pPr>
    </w:p>
    <w:p w:rsidR="00521C43" w:rsidRPr="00BD16B0" w:rsidRDefault="00BD16B0" w:rsidP="00BD16B0">
      <w:pPr>
        <w:pStyle w:val="phyC4Formelzeile"/>
      </w:pPr>
      <w:r w:rsidRPr="00BD16B0">
        <w:rPr>
          <w:position w:val="-10"/>
        </w:rPr>
        <w:object w:dxaOrig="880" w:dyaOrig="320">
          <v:shape id="_x0000_i1031" type="#_x0000_t75" style="width:45pt;height:18pt" o:ole="">
            <v:imagedata r:id="rId29" o:title=""/>
          </v:shape>
          <o:OLEObject Type="Embed" ProgID="Equation.3" ShapeID="_x0000_i1031" DrawAspect="Content" ObjectID="_1384264986" r:id="rId30"/>
        </w:object>
      </w:r>
      <w:r>
        <w:t xml:space="preserve">(Lichtgeschwindigkeit </w:t>
      </w:r>
      <w:r w:rsidRPr="00BD16B0">
        <w:rPr>
          <w:rStyle w:val="phyC4Formelzeichen"/>
        </w:rPr>
        <w:t>c</w:t>
      </w:r>
      <w:r w:rsidR="005C4AED">
        <w:rPr>
          <w:rStyle w:val="phyC4Formelzeichen"/>
        </w:rPr>
        <w:t xml:space="preserve"> </w:t>
      </w:r>
      <w:r w:rsidR="00071EF4">
        <w:t>=</w:t>
      </w:r>
      <w:r w:rsidR="005C4AED">
        <w:t xml:space="preserve"> </w:t>
      </w:r>
      <w:r>
        <w:t>2,9979</w:t>
      </w:r>
      <w:r>
        <w:rPr>
          <w:rFonts w:cs="Arial"/>
        </w:rPr>
        <w:t>∙</w:t>
      </w:r>
      <w:r>
        <w:t>10</w:t>
      </w:r>
      <w:r>
        <w:rPr>
          <w:vertAlign w:val="superscript"/>
        </w:rPr>
        <w:t>8</w:t>
      </w:r>
      <w:r>
        <w:t xml:space="preserve"> m/s).</w:t>
      </w:r>
    </w:p>
    <w:p w:rsidR="0067406E" w:rsidRDefault="0067406E" w:rsidP="0067406E">
      <w:pPr>
        <w:pStyle w:val="phyC4berschrift"/>
      </w:pPr>
    </w:p>
    <w:p w:rsidR="0067406E" w:rsidRDefault="0067406E" w:rsidP="0067406E">
      <w:pPr>
        <w:pStyle w:val="phyC4berschrift"/>
      </w:pPr>
      <w:r>
        <w:t>Auswertung</w:t>
      </w:r>
    </w:p>
    <w:p w:rsidR="00323C80" w:rsidRDefault="0067406E" w:rsidP="00323C80">
      <w:pPr>
        <w:pStyle w:val="phyC4Zwischenberschrift"/>
      </w:pPr>
      <w:r>
        <w:t>Aufgabe 1</w:t>
      </w:r>
      <w:r w:rsidR="00323C80">
        <w:t>: Registrieren sie die Röntgenspektren der drei Röntgenröhren.</w:t>
      </w:r>
    </w:p>
    <w:p w:rsidR="0067406E" w:rsidRDefault="0067406E" w:rsidP="0067406E">
      <w:pPr>
        <w:pStyle w:val="phyC4Flietext"/>
      </w:pPr>
      <w:r>
        <w:t xml:space="preserve">Die Röntgenspektren von Eisen, Kupfer und Molybdän mit LiF als Analysatorkristall sind in Abb. </w:t>
      </w:r>
      <w:r w:rsidR="00503974">
        <w:t>8</w:t>
      </w:r>
      <w:r>
        <w:t>a-</w:t>
      </w:r>
      <w:r w:rsidR="000120B4">
        <w:t>8</w:t>
      </w:r>
      <w:r>
        <w:t>c darg</w:t>
      </w:r>
      <w:r>
        <w:t>e</w:t>
      </w:r>
      <w:r>
        <w:t>stellt.</w:t>
      </w:r>
    </w:p>
    <w:p w:rsidR="001052FA" w:rsidRDefault="001052FA" w:rsidP="008013D4">
      <w:pPr>
        <w:pStyle w:val="phyC4Flietext"/>
      </w:pPr>
    </w:p>
    <w:p w:rsidR="00B23F67" w:rsidRDefault="00B23F67" w:rsidP="00B23F67">
      <w:pPr>
        <w:pStyle w:val="phyC4PosRahmHalbspaltig"/>
        <w:framePr w:w="4790" w:h="2904" w:wrap="around" w:vAnchor="page" w:hAnchor="page" w:x="1315" w:y="12166"/>
      </w:pPr>
      <w:r>
        <w:br w:type="page"/>
      </w:r>
      <w:r>
        <w:rPr>
          <w:noProof/>
        </w:rPr>
        <w:drawing>
          <wp:inline distT="0" distB="0" distL="0" distR="0">
            <wp:extent cx="2682240" cy="1499006"/>
            <wp:effectExtent l="19050" t="0" r="3810" b="0"/>
            <wp:docPr id="40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4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67" w:rsidRPr="00126562" w:rsidRDefault="00B23F67" w:rsidP="00B23F67">
      <w:pPr>
        <w:pStyle w:val="phyC4PosRahmHalbspaltig"/>
        <w:framePr w:w="4790" w:h="2904" w:wrap="around" w:vAnchor="page" w:hAnchor="page" w:x="1315" w:y="12166"/>
        <w:rPr>
          <w:sz w:val="20"/>
        </w:rPr>
      </w:pPr>
      <w:r w:rsidRPr="00126562">
        <w:rPr>
          <w:sz w:val="20"/>
        </w:rPr>
        <w:t xml:space="preserve">Abb. </w:t>
      </w:r>
      <w:r w:rsidR="00503974">
        <w:rPr>
          <w:sz w:val="20"/>
        </w:rPr>
        <w:t>8</w:t>
      </w:r>
      <w:r>
        <w:rPr>
          <w:sz w:val="20"/>
        </w:rPr>
        <w:t>b</w:t>
      </w:r>
      <w:r w:rsidRPr="00126562">
        <w:rPr>
          <w:sz w:val="20"/>
        </w:rPr>
        <w:t>: Röntgenspektrum von Kupfer (</w:t>
      </w:r>
      <w:r w:rsidRPr="00126562">
        <w:rPr>
          <w:rStyle w:val="phyC4Formelzeichen"/>
          <w:sz w:val="20"/>
        </w:rPr>
        <w:t>Z</w:t>
      </w:r>
      <w:r w:rsidRPr="00126562">
        <w:rPr>
          <w:sz w:val="20"/>
        </w:rPr>
        <w:t xml:space="preserve"> = 29)</w:t>
      </w:r>
    </w:p>
    <w:p w:rsidR="00B23F67" w:rsidRDefault="00B23F67" w:rsidP="00B23F67">
      <w:pPr>
        <w:pStyle w:val="phyC4PosRahmHalbspaltig"/>
        <w:framePr w:w="4361" w:h="3031" w:wrap="around" w:vAnchor="page" w:hAnchor="page" w:x="6602" w:y="11907"/>
      </w:pPr>
      <w:r>
        <w:br w:type="page"/>
      </w:r>
      <w:r>
        <w:rPr>
          <w:noProof/>
        </w:rPr>
        <w:drawing>
          <wp:inline distT="0" distB="0" distL="0" distR="0">
            <wp:extent cx="2682240" cy="1679705"/>
            <wp:effectExtent l="19050" t="0" r="3810" b="0"/>
            <wp:docPr id="4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67" w:rsidRPr="00126562" w:rsidRDefault="00B23F67" w:rsidP="00B23F67">
      <w:pPr>
        <w:pStyle w:val="phyC4PosRahmHalbspaltig"/>
        <w:framePr w:w="4361" w:h="3031" w:wrap="around" w:vAnchor="page" w:hAnchor="page" w:x="6602" w:y="11907"/>
        <w:rPr>
          <w:sz w:val="20"/>
        </w:rPr>
      </w:pPr>
      <w:r w:rsidRPr="00126562">
        <w:rPr>
          <w:sz w:val="20"/>
        </w:rPr>
        <w:t xml:space="preserve">Abb. </w:t>
      </w:r>
      <w:r w:rsidR="00503974">
        <w:rPr>
          <w:sz w:val="20"/>
        </w:rPr>
        <w:t>8</w:t>
      </w:r>
      <w:r w:rsidRPr="00126562">
        <w:rPr>
          <w:sz w:val="20"/>
        </w:rPr>
        <w:t>c:</w:t>
      </w:r>
      <w:r w:rsidRPr="00126562">
        <w:rPr>
          <w:sz w:val="20"/>
        </w:rPr>
        <w:tab/>
        <w:t>Röntgenspektrum</w:t>
      </w:r>
      <w:r w:rsidRPr="00126562">
        <w:rPr>
          <w:sz w:val="20"/>
          <w:vertAlign w:val="superscript"/>
        </w:rPr>
        <w:t xml:space="preserve"> </w:t>
      </w:r>
      <w:r w:rsidRPr="00126562">
        <w:rPr>
          <w:sz w:val="20"/>
        </w:rPr>
        <w:t>von</w:t>
      </w:r>
      <w:r w:rsidRPr="00126562">
        <w:rPr>
          <w:sz w:val="20"/>
          <w:vertAlign w:val="superscript"/>
        </w:rPr>
        <w:t xml:space="preserve"> </w:t>
      </w:r>
      <w:r w:rsidRPr="00126562">
        <w:rPr>
          <w:sz w:val="20"/>
        </w:rPr>
        <w:t>Molybdän</w:t>
      </w:r>
      <w:r w:rsidRPr="00126562">
        <w:rPr>
          <w:sz w:val="20"/>
          <w:vertAlign w:val="superscript"/>
        </w:rPr>
        <w:t xml:space="preserve"> </w:t>
      </w:r>
      <w:r w:rsidRPr="00126562">
        <w:rPr>
          <w:sz w:val="20"/>
        </w:rPr>
        <w:t>(</w:t>
      </w:r>
      <w:r w:rsidRPr="00126562">
        <w:rPr>
          <w:rStyle w:val="phyC4Formelzeichen"/>
          <w:sz w:val="20"/>
        </w:rPr>
        <w:t>Z</w:t>
      </w:r>
      <w:r w:rsidRPr="00126562">
        <w:rPr>
          <w:sz w:val="20"/>
        </w:rPr>
        <w:t xml:space="preserve"> = 42)</w:t>
      </w:r>
    </w:p>
    <w:p w:rsidR="00B23F67" w:rsidRDefault="00B23F67">
      <w:pPr>
        <w:tabs>
          <w:tab w:val="clear" w:pos="425"/>
        </w:tabs>
        <w:rPr>
          <w:i/>
          <w:szCs w:val="20"/>
        </w:rPr>
      </w:pPr>
      <w:r>
        <w:br w:type="page"/>
      </w:r>
    </w:p>
    <w:p w:rsidR="00323C80" w:rsidRDefault="0067406E" w:rsidP="00323C80">
      <w:pPr>
        <w:pStyle w:val="phyC4Zwischenberschrift"/>
      </w:pPr>
      <w:r>
        <w:lastRenderedPageBreak/>
        <w:t>Aufgabe 2</w:t>
      </w:r>
      <w:r w:rsidR="00323C80">
        <w:t>: Ermitteln Sie sus den Bragg-Winkeln der jeweiligen charakteristischen Röntgenlinien deren Wellenlängen und Frequenzen.</w:t>
      </w:r>
    </w:p>
    <w:p w:rsidR="00323C80" w:rsidRPr="00A40558" w:rsidRDefault="00323C80" w:rsidP="00323C80">
      <w:pPr>
        <w:pStyle w:val="Beschriftung"/>
        <w:keepNext/>
        <w:framePr w:w="9356" w:h="2835" w:hSpace="142" w:vSpace="113" w:wrap="notBeside" w:vAnchor="page" w:hAnchor="page" w:x="1033" w:y="3261"/>
        <w:rPr>
          <w:b w:val="0"/>
        </w:rPr>
      </w:pPr>
      <w:r w:rsidRPr="00A40558">
        <w:rPr>
          <w:b w:val="0"/>
        </w:rPr>
        <w:t xml:space="preserve">Tabelle </w:t>
      </w:r>
      <w:r w:rsidR="005D1F99" w:rsidRPr="00A40558">
        <w:rPr>
          <w:b w:val="0"/>
        </w:rPr>
        <w:fldChar w:fldCharType="begin"/>
      </w:r>
      <w:r w:rsidRPr="00A40558">
        <w:rPr>
          <w:b w:val="0"/>
        </w:rPr>
        <w:instrText xml:space="preserve"> SEQ Tabelle \* ARABIC </w:instrText>
      </w:r>
      <w:r w:rsidR="005D1F99" w:rsidRPr="00A40558">
        <w:rPr>
          <w:b w:val="0"/>
        </w:rPr>
        <w:fldChar w:fldCharType="separate"/>
      </w:r>
      <w:r>
        <w:rPr>
          <w:b w:val="0"/>
          <w:noProof/>
        </w:rPr>
        <w:t>1</w:t>
      </w:r>
      <w:r w:rsidR="005D1F99" w:rsidRPr="00A40558">
        <w:rPr>
          <w:b w:val="0"/>
        </w:rPr>
        <w:fldChar w:fldCharType="end"/>
      </w:r>
      <w:r w:rsidRPr="00A40558">
        <w:rPr>
          <w:b w:val="0"/>
        </w:rPr>
        <w:t xml:space="preserve">: </w:t>
      </w:r>
    </w:p>
    <w:tbl>
      <w:tblPr>
        <w:tblStyle w:val="HelleSchattierung1"/>
        <w:tblW w:w="10206" w:type="dxa"/>
        <w:tblLayout w:type="fixed"/>
        <w:tblLook w:val="04A0"/>
      </w:tblPr>
      <w:tblGrid>
        <w:gridCol w:w="1322"/>
        <w:gridCol w:w="998"/>
        <w:gridCol w:w="997"/>
        <w:gridCol w:w="997"/>
        <w:gridCol w:w="997"/>
        <w:gridCol w:w="997"/>
        <w:gridCol w:w="997"/>
        <w:gridCol w:w="997"/>
        <w:gridCol w:w="1904"/>
      </w:tblGrid>
      <w:tr w:rsidR="00323C80" w:rsidTr="00B23F67">
        <w:trPr>
          <w:cnfStyle w:val="100000000000"/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5852DB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</w:rPr>
            </w:pPr>
          </w:p>
        </w:tc>
        <w:tc>
          <w:tcPr>
            <w:tcW w:w="907" w:type="dxa"/>
            <w:gridSpan w:val="2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100000000000"/>
              <w:rPr>
                <w:rFonts w:cs="Arial"/>
                <w:b w:val="0"/>
              </w:rPr>
            </w:pPr>
            <w:r w:rsidRPr="00A40558">
              <w:rPr>
                <w:rFonts w:cs="Arial"/>
                <w:sz w:val="18"/>
                <w:szCs w:val="18"/>
              </w:rPr>
              <w:t>n = 1</w:t>
            </w:r>
          </w:p>
        </w:tc>
        <w:tc>
          <w:tcPr>
            <w:tcW w:w="907" w:type="dxa"/>
            <w:gridSpan w:val="2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100000000000"/>
              <w:rPr>
                <w:rFonts w:cs="Arial"/>
                <w:b w:val="0"/>
              </w:rPr>
            </w:pPr>
            <w:r w:rsidRPr="00A40558">
              <w:rPr>
                <w:rFonts w:cs="Arial"/>
                <w:sz w:val="18"/>
                <w:szCs w:val="18"/>
              </w:rPr>
              <w:t>n = 2</w:t>
            </w:r>
          </w:p>
        </w:tc>
        <w:tc>
          <w:tcPr>
            <w:tcW w:w="907" w:type="dxa"/>
            <w:gridSpan w:val="2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100000000000"/>
              <w:rPr>
                <w:b w:val="0"/>
              </w:rPr>
            </w:pPr>
            <w:r w:rsidRPr="00A40558">
              <w:rPr>
                <w:rFonts w:cs="Arial"/>
                <w:sz w:val="18"/>
                <w:szCs w:val="18"/>
              </w:rPr>
              <w:t>n = 3</w:t>
            </w:r>
          </w:p>
        </w:tc>
        <w:tc>
          <w:tcPr>
            <w:tcW w:w="907" w:type="dxa"/>
            <w:vAlign w:val="center"/>
          </w:tcPr>
          <w:p w:rsidR="00323C80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100000000000"/>
            </w:pPr>
          </w:p>
        </w:tc>
        <w:tc>
          <w:tcPr>
            <w:tcW w:w="1732" w:type="dxa"/>
            <w:vAlign w:val="center"/>
          </w:tcPr>
          <w:p w:rsidR="00323C80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100000000000"/>
            </w:pPr>
          </w:p>
        </w:tc>
      </w:tr>
      <w:tr w:rsidR="00323C80" w:rsidRPr="00F17FAA" w:rsidTr="00B23F67">
        <w:trPr>
          <w:cnfStyle w:val="000000100000"/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</w:pPr>
          </w:p>
        </w:tc>
        <w:tc>
          <w:tcPr>
            <w:tcW w:w="907" w:type="dxa"/>
            <w:vAlign w:val="center"/>
          </w:tcPr>
          <w:p w:rsidR="00323C80" w:rsidRPr="00F17FAA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</w:rPr>
              <w:t>ϑ/°</w:t>
            </w:r>
          </w:p>
        </w:tc>
        <w:tc>
          <w:tcPr>
            <w:tcW w:w="907" w:type="dxa"/>
            <w:vAlign w:val="center"/>
          </w:tcPr>
          <w:p w:rsidR="00323C80" w:rsidRPr="00F17FAA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</w:rPr>
              <w:t>λ/pm</w:t>
            </w:r>
          </w:p>
        </w:tc>
        <w:tc>
          <w:tcPr>
            <w:tcW w:w="907" w:type="dxa"/>
            <w:vAlign w:val="center"/>
          </w:tcPr>
          <w:p w:rsidR="00323C80" w:rsidRPr="00F17FAA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</w:rPr>
              <w:t>ϑ/°</w:t>
            </w:r>
          </w:p>
        </w:tc>
        <w:tc>
          <w:tcPr>
            <w:tcW w:w="907" w:type="dxa"/>
            <w:vAlign w:val="center"/>
          </w:tcPr>
          <w:p w:rsidR="00323C80" w:rsidRPr="00F17FAA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</w:rPr>
              <w:t>λ/pm</w:t>
            </w:r>
          </w:p>
        </w:tc>
        <w:tc>
          <w:tcPr>
            <w:tcW w:w="907" w:type="dxa"/>
            <w:vAlign w:val="center"/>
          </w:tcPr>
          <w:p w:rsidR="00323C80" w:rsidRPr="00F17FAA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</w:rPr>
              <w:t>ϑ/°</w:t>
            </w:r>
          </w:p>
        </w:tc>
        <w:tc>
          <w:tcPr>
            <w:tcW w:w="907" w:type="dxa"/>
            <w:vAlign w:val="center"/>
          </w:tcPr>
          <w:p w:rsidR="00323C80" w:rsidRPr="00F17FAA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</w:rPr>
              <w:t>λ/pm</w:t>
            </w:r>
          </w:p>
        </w:tc>
        <w:tc>
          <w:tcPr>
            <w:tcW w:w="907" w:type="dxa"/>
            <w:vAlign w:val="center"/>
          </w:tcPr>
          <w:p w:rsidR="00323C80" w:rsidRPr="00F17FAA" w:rsidRDefault="00323C80" w:rsidP="00323C80">
            <w:pPr>
              <w:pStyle w:val="phyC4Flietext"/>
              <w:framePr w:w="9356" w:h="2835" w:hSpace="142" w:vSpace="113" w:wrap="notBeside" w:vAnchor="page" w:hAnchor="page" w:x="1033" w:y="3261"/>
              <w:jc w:val="center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  <w:position w:val="-6"/>
              </w:rPr>
              <w:object w:dxaOrig="260" w:dyaOrig="320">
                <v:shape id="_x0000_i1032" type="#_x0000_t75" style="width:13.5pt;height:18pt" o:ole="">
                  <v:imagedata r:id="rId33" o:title=""/>
                </v:shape>
                <o:OLEObject Type="Embed" ProgID="Equation.3" ShapeID="_x0000_i1032" DrawAspect="Content" ObjectID="_1384264987" r:id="rId34"/>
              </w:object>
            </w:r>
            <w:r w:rsidRPr="00F17FAA">
              <w:rPr>
                <w:rStyle w:val="phyC4TabelleninhFormelz"/>
                <w:b/>
              </w:rPr>
              <w:t>/</w:t>
            </w:r>
            <w:proofErr w:type="spellStart"/>
            <w:r w:rsidRPr="00F17FAA">
              <w:rPr>
                <w:rStyle w:val="phyC4TabelleninhFormelz"/>
                <w:b/>
              </w:rPr>
              <w:t>pm</w:t>
            </w:r>
            <w:proofErr w:type="spellEnd"/>
          </w:p>
        </w:tc>
        <w:tc>
          <w:tcPr>
            <w:tcW w:w="1732" w:type="dxa"/>
            <w:vAlign w:val="center"/>
          </w:tcPr>
          <w:p w:rsidR="00323C80" w:rsidRPr="00F17FAA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Style w:val="phyC4TabelleninhFormelz"/>
                <w:b/>
              </w:rPr>
            </w:pPr>
            <w:r w:rsidRPr="00F17FAA">
              <w:rPr>
                <w:rStyle w:val="phyC4TabelleninhFormelz"/>
                <w:b/>
                <w:position w:val="-16"/>
              </w:rPr>
              <w:object w:dxaOrig="1939" w:dyaOrig="440">
                <v:shape id="_x0000_i1033" type="#_x0000_t75" style="width:82.5pt;height:18pt" o:ole="">
                  <v:imagedata r:id="rId35" o:title=""/>
                </v:shape>
                <o:OLEObject Type="Embed" ProgID="Equation.3" ShapeID="_x0000_i1033" DrawAspect="Content" ObjectID="_1384264988" r:id="rId36"/>
              </w:object>
            </w:r>
          </w:p>
        </w:tc>
      </w:tr>
      <w:tr w:rsidR="00323C80" w:rsidRPr="00385463" w:rsidTr="00B23F67">
        <w:trPr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Style w:val="phyC4TabelleninhFormelz"/>
                <w:b w:val="0"/>
              </w:rPr>
            </w:pPr>
            <w:r w:rsidRPr="00A40558">
              <w:rPr>
                <w:rStyle w:val="phyC4TabelleninhFormelz"/>
              </w:rPr>
              <w:t>K</w:t>
            </w:r>
            <w:r w:rsidRPr="00A40558">
              <w:rPr>
                <w:rStyle w:val="phyC4TabelleninhFormelz"/>
                <w:vertAlign w:val="subscript"/>
              </w:rPr>
              <w:t>α</w:t>
            </w:r>
            <w:r w:rsidRPr="00A40558">
              <w:rPr>
                <w:rFonts w:cs="Arial"/>
              </w:rPr>
              <w:t>-Linien</w:t>
            </w:r>
          </w:p>
        </w:tc>
        <w:tc>
          <w:tcPr>
            <w:tcW w:w="907" w:type="dxa"/>
            <w:vAlign w:val="center"/>
          </w:tcPr>
          <w:p w:rsidR="00323C80" w:rsidRPr="00385463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Style w:val="phyC4TabelleninhFormelz"/>
              </w:rPr>
            </w:pPr>
          </w:p>
        </w:tc>
        <w:tc>
          <w:tcPr>
            <w:tcW w:w="907" w:type="dxa"/>
            <w:vAlign w:val="center"/>
          </w:tcPr>
          <w:p w:rsidR="00323C80" w:rsidRPr="00385463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Style w:val="phyC4TabelleninhFormelz"/>
              </w:rPr>
            </w:pPr>
          </w:p>
        </w:tc>
        <w:tc>
          <w:tcPr>
            <w:tcW w:w="907" w:type="dxa"/>
            <w:vAlign w:val="center"/>
          </w:tcPr>
          <w:p w:rsidR="00323C80" w:rsidRPr="00385463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Style w:val="phyC4TabelleninhFormelz"/>
              </w:rPr>
            </w:pPr>
          </w:p>
        </w:tc>
        <w:tc>
          <w:tcPr>
            <w:tcW w:w="907" w:type="dxa"/>
            <w:vAlign w:val="center"/>
          </w:tcPr>
          <w:p w:rsidR="00323C80" w:rsidRPr="00385463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Style w:val="phyC4TabelleninhFormelz"/>
              </w:rPr>
            </w:pPr>
          </w:p>
        </w:tc>
        <w:tc>
          <w:tcPr>
            <w:tcW w:w="907" w:type="dxa"/>
            <w:vAlign w:val="center"/>
          </w:tcPr>
          <w:p w:rsidR="00323C80" w:rsidRPr="00385463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Style w:val="phyC4TabelleninhFormelz"/>
              </w:rPr>
            </w:pPr>
          </w:p>
        </w:tc>
        <w:tc>
          <w:tcPr>
            <w:tcW w:w="907" w:type="dxa"/>
            <w:vAlign w:val="center"/>
          </w:tcPr>
          <w:p w:rsidR="00323C80" w:rsidRPr="00385463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Style w:val="phyC4TabelleninhFormelz"/>
              </w:rPr>
            </w:pPr>
          </w:p>
        </w:tc>
        <w:tc>
          <w:tcPr>
            <w:tcW w:w="907" w:type="dxa"/>
            <w:vAlign w:val="center"/>
          </w:tcPr>
          <w:p w:rsidR="00323C80" w:rsidRPr="00385463" w:rsidRDefault="00323C80" w:rsidP="00323C80">
            <w:pPr>
              <w:pStyle w:val="phyC4Flietext"/>
              <w:framePr w:w="9356" w:h="2835" w:hSpace="142" w:vSpace="113" w:wrap="notBeside" w:vAnchor="page" w:hAnchor="page" w:x="1033" w:y="3261"/>
              <w:jc w:val="center"/>
              <w:cnfStyle w:val="000000000000"/>
              <w:rPr>
                <w:rStyle w:val="phyC4TabelleninhFormelz"/>
                <w:position w:val="-6"/>
              </w:rPr>
            </w:pPr>
          </w:p>
        </w:tc>
        <w:tc>
          <w:tcPr>
            <w:tcW w:w="1732" w:type="dxa"/>
            <w:vAlign w:val="center"/>
          </w:tcPr>
          <w:p w:rsidR="00323C80" w:rsidRPr="00385463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Style w:val="phyC4TabelleninhFormelz"/>
                <w:position w:val="-14"/>
              </w:rPr>
            </w:pPr>
          </w:p>
        </w:tc>
      </w:tr>
      <w:tr w:rsidR="00323C80" w:rsidRPr="002315EE" w:rsidTr="00B23F67">
        <w:trPr>
          <w:cnfStyle w:val="000000100000"/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  <w:b w:val="0"/>
              </w:rPr>
            </w:pPr>
            <w:r w:rsidRPr="00A40558">
              <w:rPr>
                <w:rFonts w:cs="Arial"/>
              </w:rPr>
              <w:t>Fe (Z = 26)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28,9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194,7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74,3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193,9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-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-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194,3</w:t>
            </w:r>
          </w:p>
        </w:tc>
        <w:tc>
          <w:tcPr>
            <w:tcW w:w="1732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12,42</w:t>
            </w:r>
          </w:p>
        </w:tc>
      </w:tr>
      <w:tr w:rsidR="00323C80" w:rsidRPr="002315EE" w:rsidTr="00B23F67">
        <w:trPr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  <w:b w:val="0"/>
              </w:rPr>
            </w:pPr>
            <w:r w:rsidRPr="00A40558">
              <w:rPr>
                <w:rFonts w:cs="Arial"/>
              </w:rPr>
              <w:t>Cu (Z = 29)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22,6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154,1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50,2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154,9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-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-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154,5</w:t>
            </w:r>
          </w:p>
        </w:tc>
        <w:tc>
          <w:tcPr>
            <w:tcW w:w="1732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  <w:r w:rsidRPr="002315EE">
              <w:rPr>
                <w:rFonts w:cs="Arial"/>
              </w:rPr>
              <w:t>13,93</w:t>
            </w:r>
          </w:p>
        </w:tc>
      </w:tr>
      <w:tr w:rsidR="00323C80" w:rsidRPr="002315EE" w:rsidTr="00B23F67">
        <w:trPr>
          <w:cnfStyle w:val="000000100000"/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  <w:b w:val="0"/>
              </w:rPr>
            </w:pPr>
            <w:r w:rsidRPr="00A40558">
              <w:rPr>
                <w:rFonts w:cs="Arial"/>
              </w:rPr>
              <w:t>Mo (Z = 42)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10,2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70,4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20,8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71,2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32,1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71,3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71,0</w:t>
            </w:r>
          </w:p>
        </w:tc>
        <w:tc>
          <w:tcPr>
            <w:tcW w:w="1732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  <w:rPr>
                <w:rFonts w:cs="Arial"/>
              </w:rPr>
            </w:pPr>
            <w:r w:rsidRPr="002315EE">
              <w:rPr>
                <w:rFonts w:cs="Arial"/>
              </w:rPr>
              <w:t>20,55</w:t>
            </w:r>
          </w:p>
        </w:tc>
      </w:tr>
      <w:tr w:rsidR="00323C80" w:rsidRPr="002315EE" w:rsidTr="00B23F67">
        <w:trPr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  <w:b w:val="0"/>
              </w:rPr>
            </w:pPr>
            <w:r w:rsidRPr="00A40558">
              <w:t>K</w:t>
            </w:r>
            <w:r w:rsidRPr="00A40558">
              <w:rPr>
                <w:rFonts w:cs="Arial"/>
                <w:vertAlign w:val="subscript"/>
              </w:rPr>
              <w:t>β</w:t>
            </w:r>
            <w:r w:rsidRPr="00A40558">
              <w:t>-Linien</w:t>
            </w: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  <w:tc>
          <w:tcPr>
            <w:tcW w:w="907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  <w:tc>
          <w:tcPr>
            <w:tcW w:w="1732" w:type="dxa"/>
            <w:vAlign w:val="center"/>
          </w:tcPr>
          <w:p w:rsidR="00323C80" w:rsidRPr="002315EE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  <w:rPr>
                <w:rFonts w:cs="Arial"/>
              </w:rPr>
            </w:pPr>
          </w:p>
        </w:tc>
      </w:tr>
      <w:tr w:rsidR="00323C80" w:rsidRPr="00D06A0F" w:rsidTr="00B23F67">
        <w:trPr>
          <w:cnfStyle w:val="000000100000"/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  <w:b w:val="0"/>
              </w:rPr>
            </w:pPr>
            <w:r w:rsidRPr="00A40558">
              <w:rPr>
                <w:rFonts w:cs="Arial"/>
                <w:sz w:val="18"/>
                <w:szCs w:val="18"/>
              </w:rPr>
              <w:t>Fe (Z = 26)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25,8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175,3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D06A0F">
              <w:t>60,9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176,0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D06A0F">
              <w:t>-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D06A0F">
              <w:t>-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175,7</w:t>
            </w:r>
          </w:p>
        </w:tc>
        <w:tc>
          <w:tcPr>
            <w:tcW w:w="1732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13,06</w:t>
            </w:r>
          </w:p>
        </w:tc>
      </w:tr>
      <w:tr w:rsidR="00323C80" w:rsidRPr="00D06A0F" w:rsidTr="00B23F67">
        <w:trPr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  <w:b w:val="0"/>
              </w:rPr>
            </w:pPr>
            <w:r w:rsidRPr="00A40558">
              <w:rPr>
                <w:rFonts w:cs="Arial"/>
                <w:sz w:val="18"/>
                <w:szCs w:val="18"/>
              </w:rPr>
              <w:t>Cu (Z = 29)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385463">
              <w:rPr>
                <w:szCs w:val="18"/>
              </w:rPr>
              <w:t>20,4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385463">
              <w:rPr>
                <w:szCs w:val="18"/>
              </w:rPr>
              <w:t>140,4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D06A0F">
              <w:t>43,9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385463">
              <w:rPr>
                <w:szCs w:val="18"/>
              </w:rPr>
              <w:t>139,6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D06A0F">
              <w:t>-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D06A0F">
              <w:t>-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385463">
              <w:rPr>
                <w:szCs w:val="18"/>
              </w:rPr>
              <w:t>140,0</w:t>
            </w:r>
          </w:p>
        </w:tc>
        <w:tc>
          <w:tcPr>
            <w:tcW w:w="1732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000000"/>
            </w:pPr>
            <w:r w:rsidRPr="00385463">
              <w:rPr>
                <w:szCs w:val="18"/>
              </w:rPr>
              <w:t>14,63</w:t>
            </w:r>
          </w:p>
        </w:tc>
      </w:tr>
      <w:tr w:rsidR="00323C80" w:rsidRPr="00D06A0F" w:rsidTr="00B23F67">
        <w:trPr>
          <w:cnfStyle w:val="000000100000"/>
          <w:trHeight w:val="284"/>
        </w:trPr>
        <w:tc>
          <w:tcPr>
            <w:cnfStyle w:val="001000000000"/>
            <w:tcW w:w="1201" w:type="dxa"/>
            <w:vAlign w:val="center"/>
          </w:tcPr>
          <w:p w:rsidR="00323C80" w:rsidRPr="00A40558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rPr>
                <w:rFonts w:cs="Arial"/>
                <w:b w:val="0"/>
              </w:rPr>
            </w:pPr>
            <w:r w:rsidRPr="00A40558">
              <w:rPr>
                <w:rFonts w:cs="Arial"/>
                <w:sz w:val="18"/>
                <w:szCs w:val="18"/>
              </w:rPr>
              <w:t>Mo (Z = 42)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9,2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64,4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D06A0F">
              <w:t>18,5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63,9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28,2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63,4</w:t>
            </w:r>
          </w:p>
        </w:tc>
        <w:tc>
          <w:tcPr>
            <w:tcW w:w="907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63,9</w:t>
            </w:r>
          </w:p>
        </w:tc>
        <w:tc>
          <w:tcPr>
            <w:tcW w:w="1732" w:type="dxa"/>
            <w:vAlign w:val="center"/>
          </w:tcPr>
          <w:p w:rsidR="00323C80" w:rsidRPr="00D06A0F" w:rsidRDefault="00323C80" w:rsidP="00323C80">
            <w:pPr>
              <w:pStyle w:val="phyC4Tabelleninhalt"/>
              <w:framePr w:w="9356" w:h="2835" w:hSpace="142" w:vSpace="113" w:wrap="notBeside" w:vAnchor="page" w:hAnchor="page" w:x="1033" w:y="3261"/>
              <w:cnfStyle w:val="000000100000"/>
            </w:pPr>
            <w:r w:rsidRPr="00385463">
              <w:rPr>
                <w:szCs w:val="18"/>
              </w:rPr>
              <w:t>21,66</w:t>
            </w:r>
          </w:p>
        </w:tc>
      </w:tr>
    </w:tbl>
    <w:p w:rsidR="00323C80" w:rsidRDefault="00323C80" w:rsidP="00323C80">
      <w:pPr>
        <w:pStyle w:val="phyC4PosRahmMittig"/>
        <w:framePr w:w="9356" w:vSpace="113" w:wrap="notBeside" w:hAnchor="page" w:x="1033" w:y="3261"/>
        <w:ind w:left="0" w:firstLine="0"/>
      </w:pPr>
    </w:p>
    <w:p w:rsidR="00466CBF" w:rsidRDefault="00BD16B0" w:rsidP="008013D4">
      <w:pPr>
        <w:pStyle w:val="phyC4Flietext"/>
      </w:pPr>
      <w:r>
        <w:t xml:space="preserve">Die Tabelle 1 enthält die aus den Spektren ermittelten </w:t>
      </w:r>
      <w:r w:rsidR="00126562">
        <w:rPr>
          <w:rStyle w:val="phyC4Formelzeichen"/>
        </w:rPr>
        <w:t>ϑ</w:t>
      </w:r>
      <w:r>
        <w:t xml:space="preserve">-Werte der charakteristischen </w:t>
      </w:r>
      <w:r w:rsidRPr="008013D4">
        <w:rPr>
          <w:rStyle w:val="phyC4Formelzeichen"/>
        </w:rPr>
        <w:t>K</w:t>
      </w:r>
      <w:r w:rsidR="008013D4" w:rsidRPr="008013D4">
        <w:rPr>
          <w:rStyle w:val="phyC4Formelzeichen"/>
          <w:vertAlign w:val="subscript"/>
        </w:rPr>
        <w:t>α</w:t>
      </w:r>
      <w:r>
        <w:t>-</w:t>
      </w:r>
      <w:r w:rsidR="00466CBF">
        <w:t xml:space="preserve"> und </w:t>
      </w:r>
      <w:r w:rsidR="00466CBF" w:rsidRPr="008013D4">
        <w:rPr>
          <w:rStyle w:val="phyC4Formelzeichen"/>
        </w:rPr>
        <w:t>K</w:t>
      </w:r>
      <w:r w:rsidR="00466CBF" w:rsidRPr="008013D4">
        <w:rPr>
          <w:rStyle w:val="phyC4Formelzeichen"/>
          <w:vertAlign w:val="subscript"/>
        </w:rPr>
        <w:t>β</w:t>
      </w:r>
      <w:r w:rsidR="00466CBF">
        <w:t>-</w:t>
      </w:r>
      <w:r>
        <w:t>Linien der drei Anodenmaterialien, sowie die nach (3) und (4) bestimmten zugehörigen Werte für die Welle</w:t>
      </w:r>
      <w:r>
        <w:t>n</w:t>
      </w:r>
      <w:r>
        <w:t>längen und Frequenzen.</w:t>
      </w:r>
      <w:r w:rsidR="005C4AED" w:rsidRPr="005C4AED">
        <w:t xml:space="preserve"> </w:t>
      </w:r>
    </w:p>
    <w:p w:rsidR="00323C80" w:rsidRPr="00B04FD9" w:rsidRDefault="00B23F67" w:rsidP="00323C80">
      <w:pPr>
        <w:pStyle w:val="phyC4Zwischenberschrift"/>
      </w:pPr>
      <w:r>
        <w:t>Aufgabe 3</w:t>
      </w:r>
      <w:r w:rsidR="00323C80">
        <w:t>: Erstellen Sie die Moseley-Geraden und ermitteln Sie daraus die Rydberg- und Abschirmko</w:t>
      </w:r>
      <w:r w:rsidR="00323C80">
        <w:t>n</w:t>
      </w:r>
      <w:r w:rsidR="00323C80">
        <w:t>stante.</w:t>
      </w:r>
    </w:p>
    <w:p w:rsidR="0067406E" w:rsidRDefault="0067406E" w:rsidP="0067406E">
      <w:pPr>
        <w:pStyle w:val="phyC4Flietext"/>
      </w:pPr>
      <w:r>
        <w:t xml:space="preserve">In Abb. </w:t>
      </w:r>
      <w:r w:rsidR="00503974">
        <w:t>9</w:t>
      </w:r>
      <w:r>
        <w:t xml:space="preserve"> sind die beiden aus den errechneten Werten (siehe Tabelle 1)</w:t>
      </w:r>
      <w:r w:rsidR="00197CFD">
        <w:t xml:space="preserve"> </w:t>
      </w:r>
      <w:r>
        <w:t>erhaltenen Moseley-Geraden zu sehen. Aus dem Mittelwert der beiden Steigungen:</w:t>
      </w:r>
    </w:p>
    <w:p w:rsidR="0067406E" w:rsidRDefault="0067406E" w:rsidP="0067406E">
      <w:pPr>
        <w:pStyle w:val="phyC4Formelzeile"/>
      </w:pPr>
      <w:r w:rsidRPr="00BD16B0">
        <w:rPr>
          <w:position w:val="-24"/>
        </w:rPr>
        <w:object w:dxaOrig="2600" w:dyaOrig="620">
          <v:shape id="_x0000_i1034" type="#_x0000_t75" style="width:132pt;height:33pt" o:ole="">
            <v:imagedata r:id="rId37" o:title=""/>
          </v:shape>
          <o:OLEObject Type="Embed" ProgID="Equation.3" ShapeID="_x0000_i1034" DrawAspect="Content" ObjectID="_1384264989" r:id="rId38"/>
        </w:object>
      </w:r>
    </w:p>
    <w:p w:rsidR="00323C80" w:rsidRDefault="005D1F99" w:rsidP="00323C80">
      <w:pPr>
        <w:pStyle w:val="phyC4PosRahmMittig"/>
        <w:framePr w:w="7439" w:h="5341" w:wrap="notBeside" w:hAnchor="page" w:x="2020" w:y="9815"/>
        <w:rPr>
          <w:rFonts w:cs="Arial"/>
          <w:sz w:val="20"/>
        </w:rPr>
      </w:pPr>
      <w:r w:rsidRPr="005D1F99">
        <w:rPr>
          <w:noProof/>
          <w:lang w:eastAsia="en-US"/>
        </w:rPr>
        <w:pict>
          <v:shape id="_x0000_s2168" type="#_x0000_t202" style="position:absolute;left:0;text-align:left;margin-left:1.9pt;margin-top:3.5pt;width:88.7pt;height:24.5pt;z-index:251660288;mso-height-percent:200;mso-height-percent:200;mso-width-relative:margin;mso-height-relative:margin" fillcolor="white [3212]" stroked="f">
            <v:textbox style="mso-next-textbox:#_x0000_s2168;mso-fit-shape-to-text:t">
              <w:txbxContent>
                <w:p w:rsidR="00BD6687" w:rsidRDefault="00BD6687">
                  <w:r w:rsidRPr="00385463">
                    <w:rPr>
                      <w:rStyle w:val="phyC4TabelleninhFormelz"/>
                      <w:position w:val="-14"/>
                    </w:rPr>
                    <w:object w:dxaOrig="1760" w:dyaOrig="420">
                      <v:shape id="_x0000_i1036" type="#_x0000_t75" style="width:73.5pt;height:18pt" o:ole="">
                        <v:imagedata r:id="rId39" o:title=""/>
                      </v:shape>
                      <o:OLEObject Type="Embed" ProgID="Equation.3" ShapeID="_x0000_i1036" DrawAspect="Content" ObjectID="_1384264990" r:id="rId40"/>
                    </w:object>
                  </w:r>
                </w:p>
              </w:txbxContent>
            </v:textbox>
          </v:shape>
        </w:pict>
      </w:r>
      <w:r w:rsidR="00323C80">
        <w:br w:type="page"/>
      </w:r>
    </w:p>
    <w:p w:rsidR="00323C80" w:rsidRDefault="005D1F99" w:rsidP="00323C80">
      <w:pPr>
        <w:pStyle w:val="phyC4PosRahmMittig"/>
        <w:framePr w:w="7439" w:h="5341" w:wrap="notBeside" w:hAnchor="page" w:x="2020" w:y="9815"/>
      </w:pPr>
      <w:r>
        <w:rPr>
          <w:noProof/>
        </w:rPr>
        <w:pict>
          <v:shape id="_x0000_s2169" type="#_x0000_t202" style="position:absolute;left:0;text-align:left;margin-left:260.25pt;margin-top:74.5pt;width:41.5pt;height:18.7pt;z-index:251663360;mso-height-percent:200;mso-height-percent:200;mso-width-relative:margin;mso-height-relative:margin" filled="f" fillcolor="white [3212]" stroked="f">
            <v:textbox style="mso-next-textbox:#_x0000_s2169;mso-fit-shape-to-text:t">
              <w:txbxContent>
                <w:p w:rsidR="00BD6687" w:rsidRPr="00466CBF" w:rsidRDefault="00BD6687" w:rsidP="00466CBF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Style w:val="phyC4TabelleninhFormelz"/>
                      <w:rFonts w:ascii="Arial" w:hAnsi="Arial" w:cs="Arial"/>
                      <w:position w:val="-14"/>
                      <w:sz w:val="20"/>
                      <w:szCs w:val="20"/>
                    </w:rPr>
                    <w:t xml:space="preserve">← 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70" type="#_x0000_t202" style="position:absolute;left:0;text-align:left;margin-left:170.1pt;margin-top:66.6pt;width:41.5pt;height:18.7pt;z-index:251664384;mso-height-percent:200;mso-height-percent:200;mso-width-relative:margin;mso-height-relative:margin" filled="f" fillcolor="white [3212]" stroked="f">
            <v:textbox style="mso-next-textbox:#_x0000_s2170;mso-fit-shape-to-text:t">
              <w:txbxContent>
                <w:p w:rsidR="00BD6687" w:rsidRPr="00466CBF" w:rsidRDefault="00BD6687" w:rsidP="00466CBF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Style w:val="phyC4TabelleninhFormelz"/>
                      <w:rFonts w:ascii="Arial" w:hAnsi="Arial" w:cs="Arial"/>
                      <w:position w:val="-14"/>
                      <w:sz w:val="20"/>
                      <w:szCs w:val="20"/>
                    </w:rPr>
                    <w:t>b→</w:t>
                  </w:r>
                </w:p>
              </w:txbxContent>
            </v:textbox>
          </v:shape>
        </w:pict>
      </w:r>
      <w:r w:rsidR="00323C80">
        <w:rPr>
          <w:noProof/>
        </w:rPr>
        <w:drawing>
          <wp:inline distT="0" distB="0" distL="0" distR="0">
            <wp:extent cx="4723765" cy="2639939"/>
            <wp:effectExtent l="19050" t="0" r="635" b="0"/>
            <wp:docPr id="54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63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80" w:rsidRPr="00B23F67" w:rsidRDefault="00323C80" w:rsidP="00323C80">
      <w:pPr>
        <w:pStyle w:val="phyC4PosRahmMittig"/>
        <w:framePr w:w="7439" w:h="5341" w:wrap="notBeside" w:hAnchor="page" w:x="2020" w:y="9815"/>
        <w:rPr>
          <w:rFonts w:cs="Arial"/>
          <w:sz w:val="20"/>
        </w:rPr>
      </w:pPr>
      <w:r w:rsidRPr="00071EF4">
        <w:rPr>
          <w:sz w:val="20"/>
        </w:rPr>
        <w:t xml:space="preserve">Abb. </w:t>
      </w:r>
      <w:r>
        <w:rPr>
          <w:sz w:val="20"/>
        </w:rPr>
        <w:t>9</w:t>
      </w:r>
      <w:r w:rsidRPr="00071EF4">
        <w:rPr>
          <w:sz w:val="20"/>
        </w:rPr>
        <w:t>:</w:t>
      </w:r>
      <w:r w:rsidRPr="00071EF4">
        <w:rPr>
          <w:sz w:val="20"/>
        </w:rPr>
        <w:tab/>
        <w:t>Moseley-Geraden</w:t>
      </w:r>
      <w:r w:rsidRPr="00071EF4">
        <w:rPr>
          <w:sz w:val="20"/>
        </w:rPr>
        <w:br/>
        <w:t>Kurve a: Übergang n</w:t>
      </w:r>
      <w:r w:rsidRPr="00071EF4">
        <w:rPr>
          <w:sz w:val="20"/>
          <w:vertAlign w:val="subscript"/>
        </w:rPr>
        <w:t>2</w:t>
      </w:r>
      <w:r w:rsidRPr="00071EF4">
        <w:rPr>
          <w:rFonts w:cs="Arial"/>
          <w:sz w:val="20"/>
        </w:rPr>
        <w:t>→</w:t>
      </w:r>
      <w:r w:rsidRPr="00071EF4">
        <w:rPr>
          <w:sz w:val="20"/>
        </w:rPr>
        <w:t>n</w:t>
      </w:r>
      <w:r w:rsidRPr="00071EF4">
        <w:rPr>
          <w:sz w:val="20"/>
          <w:vertAlign w:val="subscript"/>
        </w:rPr>
        <w:t>1</w:t>
      </w:r>
      <w:r w:rsidRPr="00071EF4">
        <w:rPr>
          <w:sz w:val="20"/>
        </w:rPr>
        <w:t xml:space="preserve"> (</w:t>
      </w:r>
      <w:r w:rsidRPr="00071EF4">
        <w:rPr>
          <w:rStyle w:val="phyC4Formelzeichen"/>
          <w:sz w:val="22"/>
          <w:szCs w:val="22"/>
        </w:rPr>
        <w:t>K</w:t>
      </w:r>
      <w:r w:rsidRPr="00071EF4">
        <w:rPr>
          <w:rStyle w:val="phyC4Formelzeichen"/>
          <w:sz w:val="22"/>
          <w:szCs w:val="22"/>
          <w:vertAlign w:val="subscript"/>
        </w:rPr>
        <w:t>α</w:t>
      </w:r>
      <w:r w:rsidRPr="00071EF4">
        <w:rPr>
          <w:rFonts w:cs="Arial"/>
          <w:sz w:val="20"/>
        </w:rPr>
        <w:t>-Linien)</w:t>
      </w:r>
      <w:r w:rsidRPr="00071EF4">
        <w:rPr>
          <w:rFonts w:cs="Arial"/>
          <w:sz w:val="20"/>
        </w:rPr>
        <w:br/>
        <w:t>Kurve b: Übergang n</w:t>
      </w:r>
      <w:r w:rsidRPr="00071EF4">
        <w:rPr>
          <w:rFonts w:cs="Arial"/>
          <w:sz w:val="20"/>
          <w:vertAlign w:val="subscript"/>
        </w:rPr>
        <w:t>3</w:t>
      </w:r>
      <w:r w:rsidRPr="00071EF4">
        <w:rPr>
          <w:rFonts w:cs="Arial"/>
          <w:sz w:val="20"/>
        </w:rPr>
        <w:t>→n</w:t>
      </w:r>
      <w:r w:rsidRPr="00071EF4">
        <w:rPr>
          <w:rFonts w:cs="Arial"/>
          <w:sz w:val="20"/>
          <w:vertAlign w:val="subscript"/>
        </w:rPr>
        <w:t>1</w:t>
      </w:r>
      <w:r w:rsidRPr="00071EF4">
        <w:rPr>
          <w:rFonts w:cs="Arial"/>
          <w:sz w:val="20"/>
        </w:rPr>
        <w:t xml:space="preserve"> (</w:t>
      </w:r>
      <w:r w:rsidRPr="00071EF4">
        <w:rPr>
          <w:rStyle w:val="phyC4Formelzeichen"/>
          <w:sz w:val="22"/>
          <w:szCs w:val="22"/>
        </w:rPr>
        <w:t>K</w:t>
      </w:r>
      <w:r w:rsidRPr="00071EF4">
        <w:rPr>
          <w:rStyle w:val="phyC4Formelzeichen"/>
          <w:sz w:val="22"/>
          <w:szCs w:val="22"/>
          <w:vertAlign w:val="subscript"/>
        </w:rPr>
        <w:t>β</w:t>
      </w:r>
      <w:r w:rsidRPr="00071EF4">
        <w:rPr>
          <w:rFonts w:cs="Arial"/>
          <w:sz w:val="20"/>
        </w:rPr>
        <w:t>-Linien)</w:t>
      </w:r>
    </w:p>
    <w:p w:rsidR="0067406E" w:rsidRPr="00BD16B0" w:rsidRDefault="0067406E" w:rsidP="0067406E">
      <w:pPr>
        <w:pStyle w:val="phyC4Flietext"/>
      </w:pPr>
      <w:r>
        <w:t xml:space="preserve">erhält man für die Rydbergfrequenz  </w:t>
      </w:r>
      <w:r w:rsidRPr="008013D4">
        <w:rPr>
          <w:rStyle w:val="phyC4Formelzeichen"/>
        </w:rPr>
        <w:t>f</w:t>
      </w:r>
      <w:r w:rsidRPr="008013D4">
        <w:rPr>
          <w:rStyle w:val="phyC4Formelzeichen"/>
          <w:vertAlign w:val="subscript"/>
        </w:rPr>
        <w:t>R</w:t>
      </w:r>
      <w:r>
        <w:rPr>
          <w:rStyle w:val="phyC4Formelzeichen"/>
          <w:vertAlign w:val="subscript"/>
        </w:rPr>
        <w:t xml:space="preserve"> </w:t>
      </w:r>
      <w:r>
        <w:t>= 3,33</w:t>
      </w:r>
      <w:r>
        <w:rPr>
          <w:rFonts w:cs="Arial"/>
        </w:rPr>
        <w:t>∙</w:t>
      </w:r>
      <w:r>
        <w:t>10</w:t>
      </w:r>
      <w:r w:rsidRPr="008013D4">
        <w:rPr>
          <w:vertAlign w:val="superscript"/>
        </w:rPr>
        <w:t>15</w:t>
      </w:r>
      <w:r>
        <w:rPr>
          <w:sz w:val="14"/>
          <w:szCs w:val="14"/>
        </w:rPr>
        <w:t xml:space="preserve"> </w:t>
      </w:r>
      <w:r>
        <w:t>s</w:t>
      </w:r>
      <w:r w:rsidRPr="008013D4">
        <w:rPr>
          <w:vertAlign w:val="superscript"/>
        </w:rPr>
        <w:t>-1</w:t>
      </w:r>
      <w:r>
        <w:t xml:space="preserve">. </w:t>
      </w:r>
      <w:r>
        <w:rPr>
          <w:sz w:val="14"/>
          <w:szCs w:val="14"/>
        </w:rPr>
        <w:t xml:space="preserve"> </w:t>
      </w:r>
      <w:r>
        <w:t xml:space="preserve">Die Abschirmkonstante lässt sich aus Gleichung (3) bestimmen:  </w:t>
      </w:r>
      <w:r>
        <w:rPr>
          <w:rStyle w:val="phyC4Formelzeichen"/>
        </w:rPr>
        <w:t>σ</w:t>
      </w:r>
      <w:r w:rsidRPr="008013D4">
        <w:rPr>
          <w:rStyle w:val="phyC4Formelzeichen"/>
          <w:vertAlign w:val="subscript"/>
        </w:rPr>
        <w:t>2,1</w:t>
      </w:r>
      <w:r w:rsidRPr="008013D4">
        <w:rPr>
          <w:rStyle w:val="phyC4Formelzeichen"/>
        </w:rPr>
        <w:t>≈</w:t>
      </w:r>
      <w:r>
        <w:t>1.</w:t>
      </w:r>
    </w:p>
    <w:p w:rsidR="004E242A" w:rsidRDefault="004E242A" w:rsidP="00B36F0A">
      <w:pPr>
        <w:pStyle w:val="phyC4berschrift"/>
      </w:pPr>
      <w:r>
        <w:lastRenderedPageBreak/>
        <w:t>Measu</w:t>
      </w:r>
      <w:r w:rsidR="00A40558">
        <w:t>re</w:t>
      </w:r>
    </w:p>
    <w:p w:rsidR="005C4AED" w:rsidRDefault="004E242A" w:rsidP="00735934">
      <w:pPr>
        <w:pStyle w:val="phyC4Flietext"/>
      </w:pPr>
      <w:r>
        <w:t xml:space="preserve">Es empfiehlt sich, die graphische Auswertung mit der Software measure durchzuführen. </w:t>
      </w:r>
    </w:p>
    <w:p w:rsidR="0046226E" w:rsidRDefault="004E242A" w:rsidP="00735934">
      <w:pPr>
        <w:pStyle w:val="phyC4Flietext"/>
      </w:pPr>
      <w:r>
        <w:t>Auf dem Reiter „Messung“-&gt; „Messwerte manuell erfassen“ anklicken. Dann die Anzahl der Messwerte in das dafür vorgesehene Feld eingeben (in diesem Fall „3“) und die Anzahl der Kanäle angeben (in di</w:t>
      </w:r>
      <w:r>
        <w:t>e</w:t>
      </w:r>
      <w:r>
        <w:t>sem Fall „2“). „Weiter“ drücken und dann die Werte in die entsprechenden Felder eintragen</w:t>
      </w:r>
      <w:r w:rsidR="00143B71">
        <w:t xml:space="preserve"> (unter „Nummer“ die x-Werte, also die Ordnungszahl und in die Kanäle die errechneten Werte)</w:t>
      </w:r>
      <w:r>
        <w:t>.</w:t>
      </w:r>
      <w:r w:rsidR="0088295B">
        <w:t xml:space="preserve"> </w:t>
      </w:r>
    </w:p>
    <w:p w:rsidR="004E242A" w:rsidRDefault="0088295B" w:rsidP="00735934">
      <w:pPr>
        <w:pStyle w:val="phyC4Flietext"/>
      </w:pPr>
      <w:r>
        <w:t xml:space="preserve">Die erhaltenen Geraden liegen nun fast übereinander, da sie einzeln gemäß der linken Achse skaliert sind. Um dies zu ändern, drücken Sie bitte den </w:t>
      </w:r>
      <w:r w:rsidR="005C4AED">
        <w:t>B</w:t>
      </w:r>
      <w:r>
        <w:t xml:space="preserve">utton </w:t>
      </w:r>
      <w:r>
        <w:rPr>
          <w:noProof/>
        </w:rPr>
        <w:drawing>
          <wp:inline distT="0" distB="0" distL="0" distR="0">
            <wp:extent cx="190500" cy="200025"/>
            <wp:effectExtent l="19050" t="0" r="0" b="0"/>
            <wp:docPr id="7" name="Grafik 6" descr="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 der oberen Leiste und wähle</w:t>
      </w:r>
      <w:r w:rsidR="005C4AED">
        <w:t>n</w:t>
      </w:r>
      <w:r>
        <w:t xml:space="preserve"> „gemeinsam einpassen“. </w:t>
      </w:r>
    </w:p>
    <w:p w:rsidR="00903791" w:rsidRDefault="005D1F99" w:rsidP="00735934">
      <w:pPr>
        <w:pStyle w:val="phyC4Flietext"/>
      </w:pPr>
      <w:r>
        <w:rPr>
          <w:noProof/>
        </w:rPr>
        <w:pict>
          <v:shape id="_x0000_s2099" type="#_x0000_t202" style="position:absolute;left:0;text-align:left;margin-left:301.75pt;margin-top:24.25pt;width:203.25pt;height:61.55pt;z-index:251665408;mso-width-percent:400;mso-height-percent:200;mso-width-percent:400;mso-height-percent:200;mso-width-relative:margin;mso-height-relative:margin">
            <v:textbox style="mso-fit-shape-to-text:t">
              <w:txbxContent>
                <w:p w:rsidR="00BD6687" w:rsidRDefault="00BD6687" w:rsidP="00E46AD5">
                  <w:pPr>
                    <w:pStyle w:val="phyC4Aufzhlung"/>
                    <w:numPr>
                      <w:ilvl w:val="0"/>
                      <w:numId w:val="0"/>
                    </w:numPr>
                  </w:pPr>
                  <w:r>
                    <w:rPr>
                      <w:rFonts w:eastAsia="HelveticaNeue-Roman"/>
                    </w:rPr>
                    <w:t>Unter der Hilfe-Funktion der Software „</w:t>
                  </w:r>
                  <w:proofErr w:type="spellStart"/>
                  <w:r>
                    <w:rPr>
                      <w:rFonts w:eastAsia="HelveticaNeue-Roman"/>
                    </w:rPr>
                    <w:t>Measure</w:t>
                  </w:r>
                  <w:proofErr w:type="spellEnd"/>
                  <w:r>
                    <w:rPr>
                      <w:rFonts w:eastAsia="HelveticaNeue-Roman"/>
                    </w:rPr>
                    <w:t>“ finden Sie weitere, detai</w:t>
                  </w:r>
                  <w:r>
                    <w:rPr>
                      <w:rFonts w:eastAsia="HelveticaNeue-Roman"/>
                    </w:rPr>
                    <w:t>l</w:t>
                  </w:r>
                  <w:r>
                    <w:rPr>
                      <w:rFonts w:eastAsia="HelveticaNeue-Roman"/>
                    </w:rPr>
                    <w:t>lierte Erklärungen der vielen Funkti</w:t>
                  </w:r>
                  <w:r>
                    <w:rPr>
                      <w:rFonts w:eastAsia="HelveticaNeue-Roman"/>
                    </w:rPr>
                    <w:t>o</w:t>
                  </w:r>
                  <w:r>
                    <w:rPr>
                      <w:rFonts w:eastAsia="HelveticaNeue-Roman"/>
                    </w:rPr>
                    <w:t>nen des Programs</w:t>
                  </w:r>
                </w:p>
              </w:txbxContent>
            </v:textbox>
            <w10:wrap type="square"/>
          </v:shape>
        </w:pict>
      </w:r>
      <w:r w:rsidR="00903791">
        <w:t>Nach einem Klick mit der rechten Maustaste auf das Spektrum lassen</w:t>
      </w:r>
      <w:r w:rsidR="005C4AED">
        <w:t xml:space="preserve"> </w:t>
      </w:r>
      <w:r w:rsidR="00903791">
        <w:t>sich einerseits die Datentabelle anzeigen und andererseits die Darstellungsoptionen ä</w:t>
      </w:r>
      <w:r w:rsidR="00903791">
        <w:t>n</w:t>
      </w:r>
      <w:r w:rsidR="00903791">
        <w:t xml:space="preserve">dern. Unter Darstellungsoptionen </w:t>
      </w:r>
      <w:r w:rsidR="005C4AED">
        <w:t>kann man unter anderem die Bezeichnung der Kanäle ändern oder die Linienart ei</w:t>
      </w:r>
      <w:r w:rsidR="005C4AED">
        <w:t>n</w:t>
      </w:r>
      <w:r w:rsidR="005C4AED">
        <w:t>stellen.</w:t>
      </w:r>
    </w:p>
    <w:p w:rsidR="00E46AD5" w:rsidRDefault="00E46AD5" w:rsidP="005101E5">
      <w:pPr>
        <w:pStyle w:val="phyC4PosRahmMittig"/>
        <w:framePr w:wrap="notBeside" w:hAnchor="page" w:x="2515" w:y="6779"/>
      </w:pPr>
      <w:r>
        <w:rPr>
          <w:noProof/>
        </w:rPr>
        <w:drawing>
          <wp:inline distT="0" distB="0" distL="0" distR="0">
            <wp:extent cx="4363999" cy="2355495"/>
            <wp:effectExtent l="19050" t="0" r="0" b="0"/>
            <wp:docPr id="5" name="Grafik 5" descr="MoseleyGera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eleyGeraden.jpg"/>
                    <pic:cNvPicPr/>
                  </pic:nvPicPr>
                  <pic:blipFill>
                    <a:blip r:embed="rId43" cstate="print"/>
                    <a:srcRect l="1201" t="5475" r="1950" b="1729"/>
                    <a:stretch>
                      <a:fillRect/>
                    </a:stretch>
                  </pic:blipFill>
                  <pic:spPr>
                    <a:xfrm>
                      <a:off x="0" y="0"/>
                      <a:ext cx="4363999" cy="23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D5" w:rsidRPr="00521C43" w:rsidRDefault="00E46AD5" w:rsidP="005101E5">
      <w:pPr>
        <w:pStyle w:val="phyC4PosRahmMittig"/>
        <w:framePr w:wrap="notBeside" w:hAnchor="page" w:x="2515" w:y="6779"/>
      </w:pPr>
      <w:r>
        <w:t xml:space="preserve">Abb. </w:t>
      </w:r>
      <w:r w:rsidR="00503974">
        <w:t>10</w:t>
      </w:r>
      <w:r>
        <w:t>: Auswertung der Messwerte mit der Software „Measure“</w:t>
      </w:r>
    </w:p>
    <w:p w:rsidR="00F67C99" w:rsidRDefault="005C4AED" w:rsidP="00F67C99">
      <w:pPr>
        <w:pStyle w:val="phyC4Flietext"/>
      </w:pPr>
      <w:r>
        <w:t>Klickt man auf eine der Geraden und danach auf „</w:t>
      </w:r>
      <w:proofErr w:type="spellStart"/>
      <w:r>
        <w:t>Mes</w:t>
      </w:r>
      <w:r>
        <w:t>s</w:t>
      </w:r>
      <w:r>
        <w:t>auswertung</w:t>
      </w:r>
      <w:proofErr w:type="spellEnd"/>
      <w:r>
        <w:t xml:space="preserve">“ -&gt; „Steigung anzeigen“ erscheint wie in </w:t>
      </w:r>
      <w:r w:rsidR="00197CFD">
        <w:br/>
      </w:r>
      <w:r>
        <w:t xml:space="preserve">Abb. </w:t>
      </w:r>
      <w:r w:rsidR="00325266">
        <w:t>10</w:t>
      </w:r>
      <w:r>
        <w:t xml:space="preserve"> gezeigt die Steigung der vorher angeklickten Geraden.</w:t>
      </w:r>
    </w:p>
    <w:p w:rsidR="005940C5" w:rsidRDefault="005940C5">
      <w:pPr>
        <w:tabs>
          <w:tab w:val="clear" w:pos="425"/>
        </w:tabs>
        <w:rPr>
          <w:szCs w:val="20"/>
        </w:rPr>
      </w:pPr>
      <w:r>
        <w:br w:type="page"/>
      </w:r>
    </w:p>
    <w:p w:rsidR="005940C5" w:rsidRPr="00F67C99" w:rsidRDefault="005940C5" w:rsidP="00F67C99">
      <w:pPr>
        <w:pStyle w:val="phyC4Flietext"/>
      </w:pPr>
    </w:p>
    <w:sectPr w:rsidR="005940C5" w:rsidRPr="00F67C99" w:rsidSect="0052332A">
      <w:headerReference w:type="even" r:id="rId44"/>
      <w:headerReference w:type="default" r:id="rId45"/>
      <w:footerReference w:type="even" r:id="rId46"/>
      <w:footerReference w:type="default" r:id="rId47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687" w:rsidRDefault="00BD6687">
      <w:r>
        <w:separator/>
      </w:r>
    </w:p>
  </w:endnote>
  <w:endnote w:type="continuationSeparator" w:id="0">
    <w:p w:rsidR="00BD6687" w:rsidRDefault="00BD6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687" w:rsidRDefault="00BD6687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6406515</wp:posOffset>
          </wp:positionH>
          <wp:positionV relativeFrom="page">
            <wp:posOffset>9999980</wp:posOffset>
          </wp:positionV>
          <wp:extent cx="735965" cy="255905"/>
          <wp:effectExtent l="19050" t="0" r="6985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5965" cy="255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5D1F99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5D1F99">
      <w:rPr>
        <w:rStyle w:val="Seitenzahl"/>
      </w:rPr>
      <w:fldChar w:fldCharType="separate"/>
    </w:r>
    <w:r w:rsidR="002A27E6">
      <w:rPr>
        <w:rStyle w:val="Seitenzahl"/>
        <w:noProof/>
        <w:lang w:val="en-GB"/>
      </w:rPr>
      <w:t>2</w:t>
    </w:r>
    <w:r w:rsidR="005D1F99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P2541001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687" w:rsidRDefault="005D1F99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BD6687" w:rsidRDefault="00BD6687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BD6687">
      <w:rPr>
        <w:lang w:val="en-GB"/>
      </w:rPr>
      <w:t>P2541001</w:t>
    </w:r>
    <w:r w:rsidR="00BD6687">
      <w:rPr>
        <w:lang w:val="en-GB"/>
      </w:rPr>
      <w:tab/>
    </w:r>
    <w:r w:rsidR="00BD6687">
      <w:rPr>
        <w:lang w:val="en-GB"/>
      </w:rPr>
      <w:tab/>
    </w:r>
    <w:r w:rsidR="00BD6687">
      <w:rPr>
        <w:lang w:val="en-GB"/>
      </w:rPr>
      <w:tab/>
      <w:t xml:space="preserve">      PHYWE </w:t>
    </w:r>
    <w:proofErr w:type="spellStart"/>
    <w:r w:rsidR="00BD6687">
      <w:rPr>
        <w:lang w:val="en-GB"/>
      </w:rPr>
      <w:t>Systeme</w:t>
    </w:r>
    <w:proofErr w:type="spellEnd"/>
    <w:r w:rsidR="00BD6687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BD6687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2A27E6">
      <w:rPr>
        <w:rStyle w:val="Seitenzahl"/>
        <w:noProof/>
        <w:lang w:val="en-GB"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687" w:rsidRDefault="00BD6687">
      <w:r>
        <w:separator/>
      </w:r>
    </w:p>
  </w:footnote>
  <w:footnote w:type="continuationSeparator" w:id="0">
    <w:p w:rsidR="00BD6687" w:rsidRDefault="00BD66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687" w:rsidRDefault="00BD6687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1F9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BD6687" w:rsidRDefault="00BD6687" w:rsidP="00434E88">
                <w:pPr>
                  <w:pStyle w:val="phyC4KopfzNum"/>
                  <w:spacing w:before="0"/>
                </w:pPr>
                <w:r>
                  <w:t>TEP</w:t>
                </w:r>
              </w:p>
              <w:p w:rsidR="00BD6687" w:rsidRDefault="00BD6687" w:rsidP="00434E88">
                <w:pPr>
                  <w:pStyle w:val="phyC4KopfzNum"/>
                  <w:spacing w:before="0"/>
                </w:pPr>
                <w:r>
                  <w:t>5.4.10-01</w:t>
                </w:r>
              </w:p>
            </w:txbxContent>
          </v:textbox>
          <w10:wrap anchorx="page" anchory="page"/>
        </v:shape>
      </w:pict>
    </w:r>
    <w:r w:rsidR="005D1F99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BD6687" w:rsidRDefault="00BD6687" w:rsidP="00434E88">
                <w:pPr>
                  <w:pStyle w:val="phyC4KopfzBox2ZeilLi"/>
                  <w:ind w:right="2933"/>
                </w:pPr>
                <w:r>
                  <w:t xml:space="preserve">Bestimmung der </w:t>
                </w:r>
                <w:proofErr w:type="spellStart"/>
                <w:r>
                  <w:t>Rydbergkonstanten</w:t>
                </w:r>
                <w:proofErr w:type="spellEnd"/>
                <w:r>
                  <w:t>,</w:t>
                </w:r>
                <w:r>
                  <w:br/>
                  <w:t>Moseleysches Gesetz und Abschirmkonstante</w:t>
                </w:r>
              </w:p>
              <w:p w:rsidR="00BD6687" w:rsidRPr="00F91B5B" w:rsidRDefault="00BD6687" w:rsidP="00F91B5B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687" w:rsidRDefault="00BD6687" w:rsidP="00283197">
    <w:pPr>
      <w:pStyle w:val="phyC4KopzLogo"/>
      <w:ind w:left="2268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1F9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BD6687" w:rsidRDefault="00BD6687" w:rsidP="00434E88">
                <w:pPr>
                  <w:pStyle w:val="phyC4KopfzNum"/>
                  <w:spacing w:before="0"/>
                </w:pPr>
                <w:r>
                  <w:t>TEP</w:t>
                </w:r>
              </w:p>
              <w:p w:rsidR="00BD6687" w:rsidRDefault="00BD6687" w:rsidP="00434E88">
                <w:pPr>
                  <w:pStyle w:val="phyC4KopfzNum"/>
                  <w:spacing w:before="0"/>
                </w:pPr>
                <w:r>
                  <w:t>5.4.10-01</w:t>
                </w:r>
              </w:p>
              <w:p w:rsidR="00BD6687" w:rsidRPr="00434E88" w:rsidRDefault="00BD6687" w:rsidP="00434E88"/>
            </w:txbxContent>
          </v:textbox>
          <w10:wrap anchorx="page" anchory="page"/>
        </v:shape>
      </w:pict>
    </w:r>
    <w:r w:rsidR="005D1F99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BD6687" w:rsidRDefault="00BD6687" w:rsidP="00283197">
                <w:pPr>
                  <w:pStyle w:val="phyC4KopfzBox2ZeilRe"/>
                  <w:ind w:left="2835"/>
                </w:pPr>
                <w:r>
                  <w:t xml:space="preserve">Bestimmung der </w:t>
                </w:r>
                <w:proofErr w:type="spellStart"/>
                <w:r>
                  <w:t>Rydbergkonstanten</w:t>
                </w:r>
                <w:proofErr w:type="spellEnd"/>
                <w:r>
                  <w:t>,</w:t>
                </w:r>
                <w:r>
                  <w:br/>
                  <w:t>Moseleysches Gesetz und Abschirmkonstante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1F64"/>
    <w:multiLevelType w:val="hybridMultilevel"/>
    <w:tmpl w:val="A11AF6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D73BF"/>
    <w:multiLevelType w:val="hybridMultilevel"/>
    <w:tmpl w:val="8EEA3D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2694"/>
        </w:tabs>
        <w:ind w:left="2694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4839D8"/>
    <w:multiLevelType w:val="hybridMultilevel"/>
    <w:tmpl w:val="C6624A26"/>
    <w:lvl w:ilvl="0" w:tplc="EAFC88D4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30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21C43"/>
    <w:rsid w:val="000120B4"/>
    <w:rsid w:val="0001665E"/>
    <w:rsid w:val="000261C8"/>
    <w:rsid w:val="00071EF4"/>
    <w:rsid w:val="001052FA"/>
    <w:rsid w:val="00113794"/>
    <w:rsid w:val="00126562"/>
    <w:rsid w:val="00135AEA"/>
    <w:rsid w:val="00143B71"/>
    <w:rsid w:val="001541B7"/>
    <w:rsid w:val="00177792"/>
    <w:rsid w:val="001834F9"/>
    <w:rsid w:val="00197CFD"/>
    <w:rsid w:val="001D7542"/>
    <w:rsid w:val="002261AA"/>
    <w:rsid w:val="002315EE"/>
    <w:rsid w:val="00283197"/>
    <w:rsid w:val="002A27E6"/>
    <w:rsid w:val="002A2D3E"/>
    <w:rsid w:val="002D733D"/>
    <w:rsid w:val="002E0468"/>
    <w:rsid w:val="002F6BC5"/>
    <w:rsid w:val="00302B0A"/>
    <w:rsid w:val="00323C80"/>
    <w:rsid w:val="00325266"/>
    <w:rsid w:val="00360FAD"/>
    <w:rsid w:val="003774BA"/>
    <w:rsid w:val="00385463"/>
    <w:rsid w:val="0039231F"/>
    <w:rsid w:val="00434E88"/>
    <w:rsid w:val="00442E56"/>
    <w:rsid w:val="0046226E"/>
    <w:rsid w:val="00466CBF"/>
    <w:rsid w:val="00483132"/>
    <w:rsid w:val="004C7ADE"/>
    <w:rsid w:val="004D2459"/>
    <w:rsid w:val="004E242A"/>
    <w:rsid w:val="00503974"/>
    <w:rsid w:val="005101E5"/>
    <w:rsid w:val="005156D5"/>
    <w:rsid w:val="00521C43"/>
    <w:rsid w:val="0052332A"/>
    <w:rsid w:val="00531828"/>
    <w:rsid w:val="00536580"/>
    <w:rsid w:val="00560A2A"/>
    <w:rsid w:val="00576CB5"/>
    <w:rsid w:val="0058460D"/>
    <w:rsid w:val="005852DB"/>
    <w:rsid w:val="005940C5"/>
    <w:rsid w:val="005942B0"/>
    <w:rsid w:val="005A199F"/>
    <w:rsid w:val="005A512A"/>
    <w:rsid w:val="005B37D6"/>
    <w:rsid w:val="005C4AED"/>
    <w:rsid w:val="005D1F99"/>
    <w:rsid w:val="005D329F"/>
    <w:rsid w:val="005D5A76"/>
    <w:rsid w:val="006074BC"/>
    <w:rsid w:val="0062198C"/>
    <w:rsid w:val="00673152"/>
    <w:rsid w:val="0067406E"/>
    <w:rsid w:val="00694844"/>
    <w:rsid w:val="006D180F"/>
    <w:rsid w:val="006D7A5B"/>
    <w:rsid w:val="006F500E"/>
    <w:rsid w:val="00712BF0"/>
    <w:rsid w:val="00735934"/>
    <w:rsid w:val="007365C0"/>
    <w:rsid w:val="007A4B9B"/>
    <w:rsid w:val="007B32AA"/>
    <w:rsid w:val="007F1992"/>
    <w:rsid w:val="007F2CBD"/>
    <w:rsid w:val="008013D4"/>
    <w:rsid w:val="008236C8"/>
    <w:rsid w:val="008249E6"/>
    <w:rsid w:val="008567DE"/>
    <w:rsid w:val="0086615A"/>
    <w:rsid w:val="0088295B"/>
    <w:rsid w:val="00882F6D"/>
    <w:rsid w:val="0088575F"/>
    <w:rsid w:val="00885B6D"/>
    <w:rsid w:val="008910D6"/>
    <w:rsid w:val="008B4308"/>
    <w:rsid w:val="00903791"/>
    <w:rsid w:val="00924A0E"/>
    <w:rsid w:val="009956AD"/>
    <w:rsid w:val="009A6A38"/>
    <w:rsid w:val="009E040B"/>
    <w:rsid w:val="00A21BD7"/>
    <w:rsid w:val="00A40558"/>
    <w:rsid w:val="00A40722"/>
    <w:rsid w:val="00A43C01"/>
    <w:rsid w:val="00A77176"/>
    <w:rsid w:val="00A80CC9"/>
    <w:rsid w:val="00A91406"/>
    <w:rsid w:val="00AE01A1"/>
    <w:rsid w:val="00AF0275"/>
    <w:rsid w:val="00B04049"/>
    <w:rsid w:val="00B04FD9"/>
    <w:rsid w:val="00B23F67"/>
    <w:rsid w:val="00B36F0A"/>
    <w:rsid w:val="00B70931"/>
    <w:rsid w:val="00BA0348"/>
    <w:rsid w:val="00BA3A34"/>
    <w:rsid w:val="00BA6174"/>
    <w:rsid w:val="00BD16B0"/>
    <w:rsid w:val="00BD6687"/>
    <w:rsid w:val="00C15119"/>
    <w:rsid w:val="00C46A32"/>
    <w:rsid w:val="00C80244"/>
    <w:rsid w:val="00CA0188"/>
    <w:rsid w:val="00D0229C"/>
    <w:rsid w:val="00D02F4E"/>
    <w:rsid w:val="00D05D8F"/>
    <w:rsid w:val="00D06A0F"/>
    <w:rsid w:val="00D22B18"/>
    <w:rsid w:val="00D267FB"/>
    <w:rsid w:val="00D37808"/>
    <w:rsid w:val="00D43BCE"/>
    <w:rsid w:val="00D603D3"/>
    <w:rsid w:val="00D9372A"/>
    <w:rsid w:val="00D93C77"/>
    <w:rsid w:val="00DA38E3"/>
    <w:rsid w:val="00DD1D80"/>
    <w:rsid w:val="00E2538E"/>
    <w:rsid w:val="00E46AD5"/>
    <w:rsid w:val="00ED3F8E"/>
    <w:rsid w:val="00F14B3C"/>
    <w:rsid w:val="00F17FAA"/>
    <w:rsid w:val="00F2013F"/>
    <w:rsid w:val="00F35167"/>
    <w:rsid w:val="00F67C99"/>
    <w:rsid w:val="00F91B5B"/>
    <w:rsid w:val="00FD2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0"/>
    <o:shapelayout v:ext="edit">
      <o:idmap v:ext="edit" data="2"/>
      <o:rules v:ext="edit">
        <o:r id="V:Rule8" type="connector" idref="#_x0000_s2285"/>
        <o:r id="V:Rule9" type="connector" idref="#_x0000_s2284"/>
        <o:r id="V:Rule10" type="connector" idref="#_x0000_s2270"/>
        <o:r id="V:Rule11" type="connector" idref="#_x0000_s2274"/>
        <o:r id="V:Rule12" type="connector" idref="#_x0000_s2264"/>
        <o:r id="V:Rule13" type="connector" idref="#_x0000_s2268"/>
        <o:r id="V:Rule14" type="connector" idref="#_x0000_s22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332A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52332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52332A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52332A"/>
    <w:pPr>
      <w:ind w:left="0" w:right="0"/>
    </w:pPr>
  </w:style>
  <w:style w:type="paragraph" w:customStyle="1" w:styleId="phyC4KopfzBox2ZeilRe">
    <w:name w:val="phy.C4:KopfzBox2ZeilRe"/>
    <w:basedOn w:val="phyC4KopfzBox1ZeilRe"/>
    <w:rsid w:val="0052332A"/>
    <w:pPr>
      <w:spacing w:before="160"/>
    </w:pPr>
  </w:style>
  <w:style w:type="paragraph" w:customStyle="1" w:styleId="phyC4KopfzBox2ZeilLi">
    <w:name w:val="phy.C4:KopfzBox2ZeilLi"/>
    <w:basedOn w:val="phyC4KopfzBox2ZeilRe"/>
    <w:rsid w:val="0052332A"/>
    <w:pPr>
      <w:ind w:left="113" w:right="1134"/>
    </w:pPr>
  </w:style>
  <w:style w:type="paragraph" w:customStyle="1" w:styleId="phyC4KopfzBox1ZeilLi">
    <w:name w:val="phy.C4:KopfzBox1ZeilLi"/>
    <w:basedOn w:val="phyC4KopfzBox1ZeilRe"/>
    <w:rsid w:val="0052332A"/>
    <w:pPr>
      <w:ind w:left="113" w:right="1134"/>
    </w:pPr>
  </w:style>
  <w:style w:type="paragraph" w:customStyle="1" w:styleId="phyC4FuZ">
    <w:name w:val="phy.C4:FuZ"/>
    <w:rsid w:val="0052332A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52332A"/>
  </w:style>
  <w:style w:type="paragraph" w:customStyle="1" w:styleId="phyC4Flietext">
    <w:name w:val="phy.C4:Fließtext"/>
    <w:rsid w:val="0052332A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52332A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52332A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52332A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52332A"/>
    <w:rPr>
      <w:b/>
    </w:rPr>
  </w:style>
  <w:style w:type="paragraph" w:customStyle="1" w:styleId="phyC4MatlistAnz">
    <w:name w:val="phy.C4:MatlistAnz"/>
    <w:basedOn w:val="phyC4Materialliste"/>
    <w:rsid w:val="0052332A"/>
    <w:pPr>
      <w:ind w:right="153"/>
      <w:jc w:val="right"/>
    </w:pPr>
  </w:style>
  <w:style w:type="paragraph" w:customStyle="1" w:styleId="phyC4KopzLogo">
    <w:name w:val="phy.C4:KopzLogo"/>
    <w:basedOn w:val="phyC4KopfzBox1ZeilRe"/>
    <w:rsid w:val="0052332A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52332A"/>
    <w:rPr>
      <w:rFonts w:ascii="Arial" w:hAnsi="Arial"/>
      <w:dstrike w:val="0"/>
      <w:sz w:val="20"/>
      <w:vertAlign w:val="baseline"/>
    </w:rPr>
  </w:style>
  <w:style w:type="table" w:styleId="Tabellengitternetz">
    <w:name w:val="Table Grid"/>
    <w:basedOn w:val="NormaleTabelle"/>
    <w:uiPriority w:val="59"/>
    <w:rsid w:val="00521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yC4PosRahmVollbreit">
    <w:name w:val="phy.C4:PosRahmVollbreit"/>
    <w:uiPriority w:val="99"/>
    <w:rsid w:val="0052332A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52332A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52332A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52332A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52332A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52332A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52332A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52332A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52332A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52332A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52332A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52332A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52332A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52332A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52332A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52332A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52332A"/>
    <w:pPr>
      <w:tabs>
        <w:tab w:val="right" w:pos="9072"/>
      </w:tabs>
      <w:spacing w:before="120" w:after="120"/>
      <w:ind w:left="851" w:right="1134"/>
      <w:jc w:val="left"/>
    </w:pPr>
  </w:style>
  <w:style w:type="paragraph" w:styleId="Beschriftung">
    <w:name w:val="caption"/>
    <w:basedOn w:val="Standard"/>
    <w:next w:val="Standard"/>
    <w:uiPriority w:val="35"/>
    <w:unhideWhenUsed/>
    <w:qFormat/>
    <w:rsid w:val="00531828"/>
    <w:rPr>
      <w:b/>
      <w:bCs/>
      <w:sz w:val="20"/>
      <w:szCs w:val="20"/>
    </w:rPr>
  </w:style>
  <w:style w:type="character" w:customStyle="1" w:styleId="phyC4Griechisch">
    <w:name w:val="phy.C4:Griechisch"/>
    <w:basedOn w:val="Absatz-Standardschriftart"/>
    <w:rsid w:val="0052332A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52332A"/>
    <w:pPr>
      <w:tabs>
        <w:tab w:val="right" w:leader="dot" w:pos="10206"/>
      </w:tabs>
      <w:spacing w:before="300"/>
      <w:ind w:left="42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4B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4B3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7B32AA"/>
    <w:pPr>
      <w:tabs>
        <w:tab w:val="clear" w:pos="425"/>
      </w:tabs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Platzhaltertext">
    <w:name w:val="Placeholder Text"/>
    <w:basedOn w:val="Absatz-Standardschriftart"/>
    <w:uiPriority w:val="99"/>
    <w:semiHidden/>
    <w:rsid w:val="00D603D3"/>
    <w:rPr>
      <w:color w:val="808080"/>
    </w:rPr>
  </w:style>
  <w:style w:type="table" w:customStyle="1" w:styleId="HelleSchattierung1">
    <w:name w:val="Helle Schattierung1"/>
    <w:basedOn w:val="NormaleTabelle"/>
    <w:uiPriority w:val="60"/>
    <w:rsid w:val="00F17FA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7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9" Type="http://schemas.openxmlformats.org/officeDocument/2006/relationships/image" Target="media/image23.wmf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8.bin"/><Relationship Id="rId42" Type="http://schemas.openxmlformats.org/officeDocument/2006/relationships/image" Target="media/image25.jpeg"/><Relationship Id="rId47" Type="http://schemas.openxmlformats.org/officeDocument/2006/relationships/footer" Target="footer2.xml"/><Relationship Id="rId50" Type="http://schemas.openxmlformats.org/officeDocument/2006/relationships/customXml" Target="../customXml/item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17.wmf"/><Relationship Id="rId11" Type="http://schemas.openxmlformats.org/officeDocument/2006/relationships/image" Target="media/image5.jpeg"/><Relationship Id="rId24" Type="http://schemas.openxmlformats.org/officeDocument/2006/relationships/image" Target="media/image14.wmf"/><Relationship Id="rId32" Type="http://schemas.openxmlformats.org/officeDocument/2006/relationships/image" Target="media/image19.png"/><Relationship Id="rId37" Type="http://schemas.openxmlformats.org/officeDocument/2006/relationships/image" Target="media/image22.wmf"/><Relationship Id="rId40" Type="http://schemas.openxmlformats.org/officeDocument/2006/relationships/oleObject" Target="embeddings/oleObject11.bin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oleObject" Target="embeddings/oleObject9.bin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52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21.wmf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20.wmf"/><Relationship Id="rId38" Type="http://schemas.openxmlformats.org/officeDocument/2006/relationships/oleObject" Target="embeddings/oleObject10.bin"/><Relationship Id="rId46" Type="http://schemas.openxmlformats.org/officeDocument/2006/relationships/footer" Target="footer1.xml"/><Relationship Id="rId20" Type="http://schemas.openxmlformats.org/officeDocument/2006/relationships/image" Target="media/image12.wmf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41CC1EF9-F75E-42D8-A332-6E99850C3D6E}"/>
</file>

<file path=customXml/itemProps2.xml><?xml version="1.0" encoding="utf-8"?>
<ds:datastoreItem xmlns:ds="http://schemas.openxmlformats.org/officeDocument/2006/customXml" ds:itemID="{28C24D49-97CA-4611-AFFD-0777719EEDB0}"/>
</file>

<file path=customXml/itemProps3.xml><?xml version="1.0" encoding="utf-8"?>
<ds:datastoreItem xmlns:ds="http://schemas.openxmlformats.org/officeDocument/2006/customXml" ds:itemID="{B262C852-4DD8-48E6-82A4-07332B85F46C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1241</Words>
  <Characters>7758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sunderkoetter</cp:lastModifiedBy>
  <cp:revision>10</cp:revision>
  <cp:lastPrinted>2011-02-17T15:14:00Z</cp:lastPrinted>
  <dcterms:created xsi:type="dcterms:W3CDTF">2011-06-09T13:09:00Z</dcterms:created>
  <dcterms:modified xsi:type="dcterms:W3CDTF">2011-12-01T16:16:00Z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