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rawings/drawing1.xml" ContentType="application/vnd.openxmlformats-officedocument.drawingml.chartshapes+xml"/>
  <Override PartName="/word/document.xml" ContentType="application/vnd.openxmlformats-officedocument.wordprocessingml.document.main+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167" w:rsidRPr="008C7510" w:rsidRDefault="008C7510" w:rsidP="008B4308">
      <w:pPr>
        <w:pStyle w:val="phyC4berschrift"/>
      </w:pPr>
      <w:r w:rsidRPr="008C7510">
        <w:t>Verwandte Themen</w:t>
      </w:r>
    </w:p>
    <w:p w:rsidR="008B4308" w:rsidRPr="008C7510" w:rsidRDefault="008C7510" w:rsidP="008C7510">
      <w:pPr>
        <w:pStyle w:val="phyC4Flietext"/>
      </w:pPr>
      <w:r w:rsidRPr="008C7510">
        <w:rPr>
          <w:szCs w:val="18"/>
        </w:rPr>
        <w:t xml:space="preserve">Bremsstrahlung, charakteristische Röntgenstrahlung, Bragg-Streuung, </w:t>
      </w:r>
      <w:proofErr w:type="spellStart"/>
      <w:r w:rsidRPr="008C7510">
        <w:rPr>
          <w:szCs w:val="18"/>
        </w:rPr>
        <w:t>Bohrsches</w:t>
      </w:r>
      <w:proofErr w:type="spellEnd"/>
      <w:r w:rsidRPr="008C7510">
        <w:rPr>
          <w:szCs w:val="18"/>
        </w:rPr>
        <w:t xml:space="preserve"> Atommodell, Energi</w:t>
      </w:r>
      <w:r w:rsidRPr="008C7510">
        <w:rPr>
          <w:szCs w:val="18"/>
        </w:rPr>
        <w:t>e</w:t>
      </w:r>
      <w:r w:rsidRPr="008C7510">
        <w:rPr>
          <w:szCs w:val="18"/>
        </w:rPr>
        <w:t xml:space="preserve">niveaus, Moseley- Gesetz, </w:t>
      </w:r>
      <w:proofErr w:type="spellStart"/>
      <w:r w:rsidRPr="008C7510">
        <w:rPr>
          <w:szCs w:val="18"/>
        </w:rPr>
        <w:t>Rydberg</w:t>
      </w:r>
      <w:proofErr w:type="spellEnd"/>
      <w:r w:rsidRPr="008C7510">
        <w:rPr>
          <w:szCs w:val="18"/>
        </w:rPr>
        <w:t>-Frequenz, Abschirmkonstante.</w:t>
      </w:r>
    </w:p>
    <w:p w:rsidR="008B4308" w:rsidRPr="008C7510" w:rsidRDefault="008B4308" w:rsidP="008C7510">
      <w:pPr>
        <w:pStyle w:val="phyC4Flietext"/>
      </w:pPr>
    </w:p>
    <w:p w:rsidR="00F35167" w:rsidRPr="008C7510" w:rsidRDefault="008C7510" w:rsidP="00735934">
      <w:pPr>
        <w:pStyle w:val="phyC4berschrift"/>
      </w:pPr>
      <w:r>
        <w:t>Prinzip</w:t>
      </w:r>
    </w:p>
    <w:p w:rsidR="008B4308" w:rsidRPr="008C7510" w:rsidRDefault="008C7510" w:rsidP="008C7510">
      <w:pPr>
        <w:pStyle w:val="phyC4Flietext"/>
      </w:pPr>
      <w:r w:rsidRPr="008C7510">
        <w:rPr>
          <w:szCs w:val="18"/>
        </w:rPr>
        <w:t xml:space="preserve">Verschiedene dünne Proben werden mit </w:t>
      </w:r>
      <w:proofErr w:type="spellStart"/>
      <w:r w:rsidRPr="008C7510">
        <w:rPr>
          <w:szCs w:val="18"/>
        </w:rPr>
        <w:t>polychromatischer</w:t>
      </w:r>
      <w:proofErr w:type="spellEnd"/>
      <w:r w:rsidRPr="008C7510">
        <w:rPr>
          <w:szCs w:val="18"/>
        </w:rPr>
        <w:t xml:space="preserve"> Strahlung einer Kupfer-Röntgenröhre durc</w:t>
      </w:r>
      <w:r w:rsidRPr="008C7510">
        <w:rPr>
          <w:szCs w:val="18"/>
        </w:rPr>
        <w:t>h</w:t>
      </w:r>
      <w:r w:rsidRPr="008C7510">
        <w:rPr>
          <w:szCs w:val="18"/>
        </w:rPr>
        <w:t>strahlt. Die Analyse der durchgelassenen Strahlung erfolgt mit Hilfe eines Einkristalls. Aus den Glan</w:t>
      </w:r>
      <w:r w:rsidRPr="008C7510">
        <w:rPr>
          <w:szCs w:val="18"/>
        </w:rPr>
        <w:t>z</w:t>
      </w:r>
      <w:r w:rsidRPr="008C7510">
        <w:rPr>
          <w:szCs w:val="18"/>
        </w:rPr>
        <w:t xml:space="preserve">winkeln der jeweiligen Absorptionskanten wird die </w:t>
      </w:r>
      <w:proofErr w:type="spellStart"/>
      <w:r w:rsidRPr="008C7510">
        <w:rPr>
          <w:szCs w:val="18"/>
        </w:rPr>
        <w:t>Rydbergkonstante</w:t>
      </w:r>
      <w:proofErr w:type="spellEnd"/>
      <w:r w:rsidRPr="008C7510">
        <w:rPr>
          <w:szCs w:val="18"/>
        </w:rPr>
        <w:t xml:space="preserve"> berechnet.</w:t>
      </w:r>
    </w:p>
    <w:p w:rsidR="008B4308" w:rsidRPr="008C7510" w:rsidRDefault="008B4308" w:rsidP="008C7510">
      <w:pPr>
        <w:pStyle w:val="phyC4Flietext"/>
      </w:pPr>
    </w:p>
    <w:p w:rsidR="008B4308" w:rsidRPr="008C7510" w:rsidRDefault="008C7510" w:rsidP="00735934">
      <w:pPr>
        <w:pStyle w:val="phyC4berschrift"/>
      </w:pPr>
      <w:r>
        <w:t>Material</w:t>
      </w:r>
    </w:p>
    <w:p w:rsidR="00CA09F3" w:rsidRDefault="00CA09F3" w:rsidP="00047938">
      <w:pPr>
        <w:pStyle w:val="phyC4Materialliste"/>
        <w:jc w:val="center"/>
        <w:rPr>
          <w:lang w:val="en-GB"/>
        </w:rPr>
        <w:sectPr w:rsidR="00CA09F3" w:rsidSect="00413E0E">
          <w:headerReference w:type="even" r:id="rId7"/>
          <w:headerReference w:type="default" r:id="rId8"/>
          <w:footerReference w:type="even" r:id="rId9"/>
          <w:footerReference w:type="default" r:id="rId10"/>
          <w:headerReference w:type="first" r:id="rId11"/>
          <w:footerReference w:type="first" r:id="rId12"/>
          <w:type w:val="oddPage"/>
          <w:pgSz w:w="11906" w:h="16838" w:code="9"/>
          <w:pgMar w:top="1701" w:right="567" w:bottom="1418" w:left="1134" w:header="454" w:footer="493" w:gutter="0"/>
          <w:cols w:space="708"/>
          <w:docGrid w:linePitch="360"/>
        </w:sectPr>
      </w:pPr>
    </w:p>
    <w:tbl>
      <w:tblPr>
        <w:tblW w:w="4962" w:type="dxa"/>
        <w:tblLayout w:type="fixed"/>
        <w:tblCellMar>
          <w:left w:w="0" w:type="dxa"/>
          <w:right w:w="0" w:type="dxa"/>
        </w:tblCellMar>
        <w:tblLook w:val="0000"/>
      </w:tblPr>
      <w:tblGrid>
        <w:gridCol w:w="284"/>
        <w:gridCol w:w="3827"/>
        <w:gridCol w:w="851"/>
      </w:tblGrid>
      <w:tr w:rsidR="00043ED0" w:rsidTr="00276E12">
        <w:trPr>
          <w:cantSplit/>
        </w:trPr>
        <w:tc>
          <w:tcPr>
            <w:tcW w:w="284" w:type="dxa"/>
            <w:noWrap/>
            <w:vAlign w:val="center"/>
          </w:tcPr>
          <w:p w:rsidR="00043ED0" w:rsidRDefault="00043ED0" w:rsidP="00E04828">
            <w:pPr>
              <w:pStyle w:val="phyC4Materialliste"/>
              <w:jc w:val="center"/>
              <w:rPr>
                <w:lang w:val="en-GB"/>
              </w:rPr>
            </w:pPr>
            <w:r>
              <w:rPr>
                <w:lang w:val="en-GB"/>
              </w:rPr>
              <w:lastRenderedPageBreak/>
              <w:t>1</w:t>
            </w:r>
          </w:p>
        </w:tc>
        <w:tc>
          <w:tcPr>
            <w:tcW w:w="3827" w:type="dxa"/>
            <w:noWrap/>
            <w:vAlign w:val="center"/>
          </w:tcPr>
          <w:p w:rsidR="00043ED0" w:rsidRPr="00BC2803" w:rsidRDefault="00276E12" w:rsidP="00276E12">
            <w:pPr>
              <w:pStyle w:val="phyC4Materialliste"/>
            </w:pPr>
            <w:r>
              <w:rPr>
                <w:rFonts w:eastAsia="HelveticaNeue-Roman"/>
              </w:rPr>
              <w:t>XR 4.0</w:t>
            </w:r>
            <w:r w:rsidR="00043ED0" w:rsidRPr="00BC2803">
              <w:rPr>
                <w:rFonts w:eastAsia="HelveticaNeue-Roman"/>
              </w:rPr>
              <w:t xml:space="preserve"> expert </w:t>
            </w:r>
            <w:proofErr w:type="spellStart"/>
            <w:r w:rsidR="00043ED0" w:rsidRPr="00BC2803">
              <w:rPr>
                <w:rFonts w:eastAsia="HelveticaNeue-Roman"/>
              </w:rPr>
              <w:t>unit</w:t>
            </w:r>
            <w:proofErr w:type="spellEnd"/>
            <w:r w:rsidR="00043ED0" w:rsidRPr="00BC2803">
              <w:rPr>
                <w:rFonts w:eastAsia="HelveticaNeue-Roman"/>
              </w:rPr>
              <w:t xml:space="preserve">, Röntgengerät 35 </w:t>
            </w:r>
            <w:proofErr w:type="spellStart"/>
            <w:r w:rsidR="00043ED0" w:rsidRPr="00BC2803">
              <w:rPr>
                <w:rFonts w:eastAsia="HelveticaNeue-Roman"/>
              </w:rPr>
              <w:t>kV</w:t>
            </w:r>
            <w:proofErr w:type="spellEnd"/>
          </w:p>
        </w:tc>
        <w:tc>
          <w:tcPr>
            <w:tcW w:w="851" w:type="dxa"/>
            <w:noWrap/>
            <w:vAlign w:val="center"/>
          </w:tcPr>
          <w:p w:rsidR="00043ED0" w:rsidRPr="007C7307" w:rsidRDefault="00043ED0" w:rsidP="00047938">
            <w:pPr>
              <w:pStyle w:val="phyC4Materialliste"/>
            </w:pPr>
            <w:r w:rsidRPr="00BC2803">
              <w:rPr>
                <w:rFonts w:eastAsia="HelveticaNeue-Roman"/>
              </w:rPr>
              <w:t>09057-99</w:t>
            </w:r>
          </w:p>
        </w:tc>
      </w:tr>
      <w:tr w:rsidR="00043ED0" w:rsidTr="00276E12">
        <w:trPr>
          <w:cantSplit/>
        </w:trPr>
        <w:tc>
          <w:tcPr>
            <w:tcW w:w="284" w:type="dxa"/>
            <w:noWrap/>
            <w:vAlign w:val="center"/>
          </w:tcPr>
          <w:p w:rsidR="00043ED0" w:rsidRDefault="00043ED0" w:rsidP="00E04828">
            <w:pPr>
              <w:pStyle w:val="phyC4Materialliste"/>
              <w:jc w:val="center"/>
              <w:rPr>
                <w:lang w:val="en-GB"/>
              </w:rPr>
            </w:pPr>
            <w:r>
              <w:rPr>
                <w:lang w:val="en-GB"/>
              </w:rPr>
              <w:t>1</w:t>
            </w:r>
          </w:p>
        </w:tc>
        <w:tc>
          <w:tcPr>
            <w:tcW w:w="3827" w:type="dxa"/>
            <w:noWrap/>
            <w:vAlign w:val="center"/>
          </w:tcPr>
          <w:p w:rsidR="00043ED0" w:rsidRPr="000653ED" w:rsidRDefault="00043ED0" w:rsidP="009034F4">
            <w:pPr>
              <w:pStyle w:val="phyC4Materialliste"/>
            </w:pPr>
            <w:r w:rsidRPr="000653ED">
              <w:rPr>
                <w:rFonts w:eastAsia="HelveticaNeue-Roman"/>
              </w:rPr>
              <w:t>X-</w:t>
            </w:r>
            <w:proofErr w:type="spellStart"/>
            <w:r w:rsidRPr="000653ED">
              <w:rPr>
                <w:rFonts w:eastAsia="HelveticaNeue-Roman"/>
              </w:rPr>
              <w:t>ray</w:t>
            </w:r>
            <w:proofErr w:type="spellEnd"/>
            <w:r w:rsidRPr="000653ED">
              <w:rPr>
                <w:rFonts w:eastAsia="HelveticaNeue-Roman"/>
              </w:rPr>
              <w:t xml:space="preserve"> Goniometer</w:t>
            </w:r>
            <w:r>
              <w:rPr>
                <w:rFonts w:eastAsia="HelveticaNeue-Roman"/>
              </w:rPr>
              <w:t xml:space="preserve"> </w:t>
            </w:r>
          </w:p>
        </w:tc>
        <w:tc>
          <w:tcPr>
            <w:tcW w:w="851" w:type="dxa"/>
            <w:noWrap/>
            <w:vAlign w:val="center"/>
          </w:tcPr>
          <w:p w:rsidR="00043ED0" w:rsidRDefault="00043ED0" w:rsidP="00047938">
            <w:pPr>
              <w:pStyle w:val="phyC4Materialliste"/>
            </w:pPr>
            <w:r w:rsidRPr="000653ED">
              <w:rPr>
                <w:rFonts w:eastAsia="HelveticaNeue-Roman"/>
              </w:rPr>
              <w:t>09057-10</w:t>
            </w:r>
          </w:p>
        </w:tc>
      </w:tr>
      <w:tr w:rsidR="00043ED0" w:rsidTr="00276E12">
        <w:trPr>
          <w:cantSplit/>
        </w:trPr>
        <w:tc>
          <w:tcPr>
            <w:tcW w:w="284" w:type="dxa"/>
            <w:noWrap/>
            <w:vAlign w:val="center"/>
          </w:tcPr>
          <w:p w:rsidR="00043ED0" w:rsidRDefault="00043ED0" w:rsidP="00E04828">
            <w:pPr>
              <w:pStyle w:val="phyC4Materialliste"/>
              <w:jc w:val="center"/>
            </w:pPr>
            <w:r>
              <w:t>1</w:t>
            </w:r>
          </w:p>
        </w:tc>
        <w:tc>
          <w:tcPr>
            <w:tcW w:w="3827" w:type="dxa"/>
            <w:noWrap/>
            <w:vAlign w:val="center"/>
          </w:tcPr>
          <w:p w:rsidR="00043ED0" w:rsidRDefault="00043ED0" w:rsidP="00047938">
            <w:pPr>
              <w:pStyle w:val="phyC4Materialliste"/>
            </w:pPr>
            <w:r w:rsidRPr="000653ED">
              <w:rPr>
                <w:rFonts w:eastAsia="HelveticaNeue-Roman"/>
              </w:rPr>
              <w:t>X-</w:t>
            </w:r>
            <w:proofErr w:type="spellStart"/>
            <w:r w:rsidRPr="000653ED">
              <w:rPr>
                <w:rFonts w:eastAsia="HelveticaNeue-Roman"/>
              </w:rPr>
              <w:t>ray</w:t>
            </w:r>
            <w:proofErr w:type="spellEnd"/>
            <w:r w:rsidRPr="000653ED">
              <w:rPr>
                <w:rFonts w:eastAsia="HelveticaNeue-Roman"/>
              </w:rPr>
              <w:t xml:space="preserve"> Einschub mit Kupfer-Röntgenröhre</w:t>
            </w:r>
          </w:p>
        </w:tc>
        <w:tc>
          <w:tcPr>
            <w:tcW w:w="851" w:type="dxa"/>
            <w:noWrap/>
            <w:vAlign w:val="center"/>
          </w:tcPr>
          <w:p w:rsidR="00043ED0" w:rsidRDefault="00043ED0" w:rsidP="00047938">
            <w:pPr>
              <w:pStyle w:val="phyC4Materialliste"/>
            </w:pPr>
            <w:r w:rsidRPr="000653ED">
              <w:rPr>
                <w:rFonts w:eastAsia="HelveticaNeue-Roman"/>
              </w:rPr>
              <w:t>09057-50</w:t>
            </w:r>
          </w:p>
        </w:tc>
      </w:tr>
      <w:tr w:rsidR="00043ED0" w:rsidTr="00276E12">
        <w:trPr>
          <w:cantSplit/>
        </w:trPr>
        <w:tc>
          <w:tcPr>
            <w:tcW w:w="284" w:type="dxa"/>
            <w:noWrap/>
            <w:vAlign w:val="center"/>
          </w:tcPr>
          <w:p w:rsidR="00043ED0" w:rsidRDefault="00043ED0" w:rsidP="00E04828">
            <w:pPr>
              <w:pStyle w:val="phyC4Materialliste"/>
              <w:jc w:val="center"/>
            </w:pPr>
            <w:r>
              <w:t>1</w:t>
            </w:r>
          </w:p>
        </w:tc>
        <w:tc>
          <w:tcPr>
            <w:tcW w:w="3827" w:type="dxa"/>
            <w:noWrap/>
            <w:vAlign w:val="center"/>
          </w:tcPr>
          <w:p w:rsidR="00043ED0" w:rsidRDefault="00043ED0" w:rsidP="00047938">
            <w:pPr>
              <w:pStyle w:val="phyC4Materialliste"/>
            </w:pPr>
            <w:r>
              <w:rPr>
                <w:rFonts w:eastAsia="HelveticaNeue-Roman"/>
              </w:rPr>
              <w:t>Zählrohr Typ B</w:t>
            </w:r>
          </w:p>
        </w:tc>
        <w:tc>
          <w:tcPr>
            <w:tcW w:w="851" w:type="dxa"/>
            <w:noWrap/>
            <w:vAlign w:val="center"/>
          </w:tcPr>
          <w:p w:rsidR="00043ED0" w:rsidRDefault="00043ED0" w:rsidP="00047938">
            <w:pPr>
              <w:pStyle w:val="phyC4Materialliste"/>
            </w:pPr>
            <w:r>
              <w:rPr>
                <w:rFonts w:eastAsia="HelveticaNeue-Roman"/>
              </w:rPr>
              <w:t>09005-00</w:t>
            </w:r>
          </w:p>
        </w:tc>
      </w:tr>
      <w:tr w:rsidR="009034F4" w:rsidTr="00276E12">
        <w:trPr>
          <w:cantSplit/>
        </w:trPr>
        <w:tc>
          <w:tcPr>
            <w:tcW w:w="284" w:type="dxa"/>
            <w:noWrap/>
            <w:vAlign w:val="center"/>
          </w:tcPr>
          <w:p w:rsidR="009034F4" w:rsidRPr="00745350" w:rsidRDefault="009034F4" w:rsidP="00E04828">
            <w:pPr>
              <w:pStyle w:val="phyC4Materialliste"/>
              <w:jc w:val="center"/>
            </w:pPr>
            <w:r w:rsidRPr="00745350">
              <w:t>1</w:t>
            </w:r>
          </w:p>
        </w:tc>
        <w:tc>
          <w:tcPr>
            <w:tcW w:w="3827" w:type="dxa"/>
            <w:noWrap/>
            <w:vAlign w:val="center"/>
          </w:tcPr>
          <w:p w:rsidR="009034F4" w:rsidRPr="00745350" w:rsidRDefault="009034F4" w:rsidP="009034F4">
            <w:pPr>
              <w:pStyle w:val="phyC4Materialliste"/>
            </w:pPr>
            <w:r w:rsidRPr="00745350">
              <w:rPr>
                <w:rFonts w:cs="Arial"/>
                <w:color w:val="000000"/>
              </w:rPr>
              <w:t>X-</w:t>
            </w:r>
            <w:proofErr w:type="spellStart"/>
            <w:r w:rsidRPr="00745350">
              <w:rPr>
                <w:rFonts w:cs="Arial"/>
                <w:color w:val="000000"/>
              </w:rPr>
              <w:t>ray</w:t>
            </w:r>
            <w:proofErr w:type="spellEnd"/>
            <w:r w:rsidRPr="00745350">
              <w:rPr>
                <w:rFonts w:cs="Arial"/>
                <w:color w:val="000000"/>
              </w:rPr>
              <w:t xml:space="preserve"> </w:t>
            </w:r>
            <w:proofErr w:type="spellStart"/>
            <w:r w:rsidRPr="00745350">
              <w:rPr>
                <w:rFonts w:cs="Arial"/>
                <w:color w:val="000000"/>
              </w:rPr>
              <w:t>LiF-Einkristall</w:t>
            </w:r>
            <w:proofErr w:type="spellEnd"/>
            <w:r w:rsidRPr="00745350">
              <w:rPr>
                <w:rFonts w:cs="Arial"/>
                <w:color w:val="000000"/>
              </w:rPr>
              <w:t xml:space="preserve"> in Halter </w:t>
            </w:r>
          </w:p>
        </w:tc>
        <w:tc>
          <w:tcPr>
            <w:tcW w:w="851" w:type="dxa"/>
            <w:noWrap/>
            <w:vAlign w:val="center"/>
          </w:tcPr>
          <w:p w:rsidR="009034F4" w:rsidRDefault="009034F4" w:rsidP="00047938">
            <w:pPr>
              <w:pStyle w:val="phyC4Materialliste"/>
            </w:pPr>
            <w:r>
              <w:rPr>
                <w:rFonts w:eastAsia="HelveticaNeue-Roman"/>
              </w:rPr>
              <w:t>09056-05</w:t>
            </w:r>
          </w:p>
        </w:tc>
      </w:tr>
      <w:tr w:rsidR="00CA09F3" w:rsidTr="00276E12">
        <w:trPr>
          <w:cantSplit/>
        </w:trPr>
        <w:tc>
          <w:tcPr>
            <w:tcW w:w="284" w:type="dxa"/>
            <w:noWrap/>
            <w:vAlign w:val="center"/>
          </w:tcPr>
          <w:p w:rsidR="00CA09F3" w:rsidRPr="00745350" w:rsidRDefault="00CA09F3" w:rsidP="00E04828">
            <w:pPr>
              <w:pStyle w:val="phyC4Materialliste"/>
              <w:jc w:val="center"/>
              <w:rPr>
                <w:lang w:val="en-GB"/>
              </w:rPr>
            </w:pPr>
            <w:r w:rsidRPr="00745350">
              <w:rPr>
                <w:lang w:val="en-GB"/>
              </w:rPr>
              <w:t>1</w:t>
            </w:r>
          </w:p>
        </w:tc>
        <w:tc>
          <w:tcPr>
            <w:tcW w:w="3827" w:type="dxa"/>
            <w:noWrap/>
            <w:vAlign w:val="center"/>
          </w:tcPr>
          <w:p w:rsidR="00CA09F3" w:rsidRPr="00276E12" w:rsidRDefault="00276E12" w:rsidP="00CA09F3">
            <w:pPr>
              <w:pStyle w:val="phyC4Materialliste"/>
              <w:rPr>
                <w:rFonts w:eastAsia="HelveticaNeue-Roman"/>
                <w:lang w:val="en-US"/>
              </w:rPr>
            </w:pPr>
            <w:r w:rsidRPr="00276E12">
              <w:rPr>
                <w:rFonts w:eastAsia="HelveticaNeue-Roman"/>
                <w:lang w:val="en-US"/>
              </w:rPr>
              <w:t>X-ray Blendentubus d =</w:t>
            </w:r>
            <w:r w:rsidR="00CA09F3" w:rsidRPr="00276E12">
              <w:rPr>
                <w:rFonts w:eastAsia="HelveticaNeue-Roman"/>
                <w:lang w:val="en-US"/>
              </w:rPr>
              <w:t xml:space="preserve"> 2 mm</w:t>
            </w:r>
          </w:p>
        </w:tc>
        <w:tc>
          <w:tcPr>
            <w:tcW w:w="851" w:type="dxa"/>
            <w:noWrap/>
            <w:vAlign w:val="center"/>
          </w:tcPr>
          <w:p w:rsidR="00CA09F3" w:rsidRPr="00166478" w:rsidRDefault="00745350" w:rsidP="00CA09F3">
            <w:pPr>
              <w:pStyle w:val="phyC4Materialliste"/>
              <w:rPr>
                <w:rFonts w:eastAsia="HelveticaNeue-Roman"/>
              </w:rPr>
            </w:pPr>
            <w:r>
              <w:rPr>
                <w:rFonts w:eastAsia="HelveticaNeue-Roman"/>
              </w:rPr>
              <w:t>09057-02</w:t>
            </w:r>
          </w:p>
        </w:tc>
      </w:tr>
      <w:tr w:rsidR="00CA09F3" w:rsidTr="00276E12">
        <w:trPr>
          <w:cantSplit/>
        </w:trPr>
        <w:tc>
          <w:tcPr>
            <w:tcW w:w="284" w:type="dxa"/>
            <w:noWrap/>
            <w:vAlign w:val="center"/>
          </w:tcPr>
          <w:p w:rsidR="00CA09F3" w:rsidRPr="00745350" w:rsidRDefault="00CA09F3" w:rsidP="00E04828">
            <w:pPr>
              <w:pStyle w:val="phyC4Materialliste"/>
              <w:jc w:val="center"/>
              <w:rPr>
                <w:lang w:val="en-GB"/>
              </w:rPr>
            </w:pPr>
            <w:r w:rsidRPr="00745350">
              <w:rPr>
                <w:lang w:val="en-GB"/>
              </w:rPr>
              <w:t>1</w:t>
            </w:r>
          </w:p>
        </w:tc>
        <w:tc>
          <w:tcPr>
            <w:tcW w:w="3827" w:type="dxa"/>
            <w:noWrap/>
            <w:vAlign w:val="center"/>
          </w:tcPr>
          <w:p w:rsidR="00CA09F3" w:rsidRPr="00276E12" w:rsidRDefault="00276E12" w:rsidP="00CA09F3">
            <w:pPr>
              <w:pStyle w:val="phyC4Materialliste"/>
              <w:rPr>
                <w:rFonts w:eastAsia="HelveticaNeue-Roman"/>
                <w:lang w:val="en-US"/>
              </w:rPr>
            </w:pPr>
            <w:r w:rsidRPr="00276E12">
              <w:rPr>
                <w:rFonts w:eastAsia="HelveticaNeue-Roman"/>
                <w:lang w:val="en-US"/>
              </w:rPr>
              <w:t xml:space="preserve">X-ray Blendentubus d = </w:t>
            </w:r>
            <w:r w:rsidR="00CA09F3" w:rsidRPr="00276E12">
              <w:rPr>
                <w:rFonts w:eastAsia="HelveticaNeue-Roman"/>
                <w:lang w:val="en-US"/>
              </w:rPr>
              <w:t>5 mm</w:t>
            </w:r>
          </w:p>
        </w:tc>
        <w:tc>
          <w:tcPr>
            <w:tcW w:w="851" w:type="dxa"/>
            <w:noWrap/>
            <w:vAlign w:val="center"/>
          </w:tcPr>
          <w:p w:rsidR="00CA09F3" w:rsidRPr="00166478" w:rsidRDefault="00745350" w:rsidP="00745350">
            <w:pPr>
              <w:pStyle w:val="phyC4Materialliste"/>
              <w:rPr>
                <w:rFonts w:eastAsia="HelveticaNeue-Roman"/>
              </w:rPr>
            </w:pPr>
            <w:r>
              <w:rPr>
                <w:rFonts w:eastAsia="HelveticaNeue-Roman"/>
              </w:rPr>
              <w:t>09057-03</w:t>
            </w:r>
          </w:p>
        </w:tc>
      </w:tr>
      <w:tr w:rsidR="00043ED0" w:rsidTr="00276E12">
        <w:trPr>
          <w:cantSplit/>
        </w:trPr>
        <w:tc>
          <w:tcPr>
            <w:tcW w:w="284" w:type="dxa"/>
            <w:noWrap/>
            <w:vAlign w:val="center"/>
          </w:tcPr>
          <w:p w:rsidR="00043ED0" w:rsidRDefault="00043ED0" w:rsidP="00E04828">
            <w:pPr>
              <w:pStyle w:val="phyC4MatlistAnz"/>
              <w:ind w:right="0"/>
              <w:jc w:val="center"/>
            </w:pPr>
            <w:r>
              <w:t>1</w:t>
            </w:r>
          </w:p>
        </w:tc>
        <w:tc>
          <w:tcPr>
            <w:tcW w:w="3827" w:type="dxa"/>
            <w:noWrap/>
            <w:vAlign w:val="center"/>
          </w:tcPr>
          <w:p w:rsidR="00043ED0" w:rsidRPr="008C7510" w:rsidRDefault="00043ED0" w:rsidP="00047938">
            <w:pPr>
              <w:pStyle w:val="phyC4Materialliste"/>
            </w:pPr>
            <w:r w:rsidRPr="008C7510">
              <w:rPr>
                <w:szCs w:val="18"/>
              </w:rPr>
              <w:t>Chemikaliensatz für Kantenabsorption</w:t>
            </w:r>
          </w:p>
        </w:tc>
        <w:tc>
          <w:tcPr>
            <w:tcW w:w="851" w:type="dxa"/>
            <w:noWrap/>
            <w:vAlign w:val="center"/>
          </w:tcPr>
          <w:p w:rsidR="00043ED0" w:rsidRPr="008C7510" w:rsidRDefault="00043ED0" w:rsidP="00F33491">
            <w:pPr>
              <w:pStyle w:val="phyC4Materialliste"/>
            </w:pPr>
            <w:r w:rsidRPr="008C7510">
              <w:t>09056</w:t>
            </w:r>
            <w:r w:rsidR="00F33491">
              <w:t>-</w:t>
            </w:r>
            <w:r w:rsidRPr="008C7510">
              <w:t>04</w:t>
            </w:r>
          </w:p>
        </w:tc>
      </w:tr>
      <w:tr w:rsidR="00043ED0" w:rsidTr="00276E12">
        <w:trPr>
          <w:cantSplit/>
        </w:trPr>
        <w:tc>
          <w:tcPr>
            <w:tcW w:w="284" w:type="dxa"/>
            <w:noWrap/>
            <w:vAlign w:val="center"/>
          </w:tcPr>
          <w:p w:rsidR="00043ED0" w:rsidRDefault="00043ED0" w:rsidP="00E04828">
            <w:pPr>
              <w:pStyle w:val="phyC4MatlistAnz"/>
              <w:ind w:right="-4"/>
              <w:jc w:val="center"/>
              <w:rPr>
                <w:lang w:val="en-GB"/>
              </w:rPr>
            </w:pPr>
            <w:r>
              <w:rPr>
                <w:lang w:val="en-GB"/>
              </w:rPr>
              <w:lastRenderedPageBreak/>
              <w:t>1</w:t>
            </w:r>
          </w:p>
        </w:tc>
        <w:tc>
          <w:tcPr>
            <w:tcW w:w="3827" w:type="dxa"/>
            <w:noWrap/>
            <w:vAlign w:val="center"/>
          </w:tcPr>
          <w:p w:rsidR="00043ED0" w:rsidRPr="008C7510" w:rsidRDefault="00043ED0" w:rsidP="00047938">
            <w:pPr>
              <w:pStyle w:val="phyC4Materialliste"/>
            </w:pPr>
            <w:r w:rsidRPr="008C7510">
              <w:rPr>
                <w:szCs w:val="18"/>
              </w:rPr>
              <w:t xml:space="preserve">Silbernitrat, </w:t>
            </w:r>
            <w:proofErr w:type="spellStart"/>
            <w:r w:rsidRPr="008C7510">
              <w:rPr>
                <w:szCs w:val="18"/>
              </w:rPr>
              <w:t>reinst</w:t>
            </w:r>
            <w:proofErr w:type="spellEnd"/>
            <w:r w:rsidRPr="008C7510">
              <w:rPr>
                <w:szCs w:val="18"/>
              </w:rPr>
              <w:t>, 15 g</w:t>
            </w:r>
          </w:p>
        </w:tc>
        <w:tc>
          <w:tcPr>
            <w:tcW w:w="851" w:type="dxa"/>
            <w:noWrap/>
            <w:vAlign w:val="center"/>
          </w:tcPr>
          <w:p w:rsidR="00043ED0" w:rsidRPr="008C7510" w:rsidRDefault="00043ED0" w:rsidP="00F33491">
            <w:pPr>
              <w:pStyle w:val="phyC4Materialliste"/>
            </w:pPr>
            <w:r w:rsidRPr="008C7510">
              <w:t>30222</w:t>
            </w:r>
            <w:r w:rsidR="00F33491">
              <w:t>-</w:t>
            </w:r>
            <w:r w:rsidRPr="008C7510">
              <w:t>00</w:t>
            </w:r>
          </w:p>
        </w:tc>
      </w:tr>
      <w:tr w:rsidR="00043ED0" w:rsidTr="00276E12">
        <w:trPr>
          <w:cantSplit/>
        </w:trPr>
        <w:tc>
          <w:tcPr>
            <w:tcW w:w="284" w:type="dxa"/>
            <w:noWrap/>
            <w:vAlign w:val="center"/>
          </w:tcPr>
          <w:p w:rsidR="00043ED0" w:rsidRDefault="00043ED0" w:rsidP="00E04828">
            <w:pPr>
              <w:pStyle w:val="phyC4MatlistAnz"/>
              <w:ind w:right="-4"/>
              <w:jc w:val="center"/>
              <w:rPr>
                <w:lang w:val="en-GB"/>
              </w:rPr>
            </w:pPr>
            <w:r>
              <w:rPr>
                <w:lang w:val="en-GB"/>
              </w:rPr>
              <w:t>1</w:t>
            </w:r>
          </w:p>
        </w:tc>
        <w:tc>
          <w:tcPr>
            <w:tcW w:w="3827" w:type="dxa"/>
            <w:noWrap/>
            <w:vAlign w:val="center"/>
          </w:tcPr>
          <w:p w:rsidR="00043ED0" w:rsidRPr="008C7510" w:rsidRDefault="00043ED0" w:rsidP="00047938">
            <w:pPr>
              <w:pStyle w:val="phyC4Materialliste"/>
            </w:pPr>
            <w:r w:rsidRPr="008C7510">
              <w:rPr>
                <w:szCs w:val="18"/>
              </w:rPr>
              <w:t>Mörser mit Pistill, 70 ml, Porzellan</w:t>
            </w:r>
          </w:p>
        </w:tc>
        <w:tc>
          <w:tcPr>
            <w:tcW w:w="851" w:type="dxa"/>
            <w:noWrap/>
            <w:vAlign w:val="center"/>
          </w:tcPr>
          <w:p w:rsidR="00043ED0" w:rsidRPr="008C7510" w:rsidRDefault="00043ED0" w:rsidP="00F33491">
            <w:pPr>
              <w:pStyle w:val="phyC4Materialliste"/>
            </w:pPr>
            <w:r w:rsidRPr="008C7510">
              <w:t>32603</w:t>
            </w:r>
            <w:r w:rsidR="00F33491">
              <w:t>-</w:t>
            </w:r>
            <w:r w:rsidRPr="008C7510">
              <w:t>00</w:t>
            </w:r>
          </w:p>
        </w:tc>
      </w:tr>
      <w:tr w:rsidR="00043ED0" w:rsidTr="00276E12">
        <w:trPr>
          <w:cantSplit/>
        </w:trPr>
        <w:tc>
          <w:tcPr>
            <w:tcW w:w="284" w:type="dxa"/>
            <w:noWrap/>
            <w:vAlign w:val="center"/>
          </w:tcPr>
          <w:p w:rsidR="00043ED0" w:rsidRDefault="00043ED0" w:rsidP="00E04828">
            <w:pPr>
              <w:pStyle w:val="phyC4MatlistAnz"/>
              <w:ind w:right="0"/>
              <w:jc w:val="center"/>
              <w:rPr>
                <w:lang w:val="en-GB"/>
              </w:rPr>
            </w:pPr>
            <w:r>
              <w:rPr>
                <w:lang w:val="en-GB"/>
              </w:rPr>
              <w:t>1</w:t>
            </w:r>
          </w:p>
        </w:tc>
        <w:tc>
          <w:tcPr>
            <w:tcW w:w="3827" w:type="dxa"/>
            <w:noWrap/>
            <w:vAlign w:val="center"/>
          </w:tcPr>
          <w:p w:rsidR="00043ED0" w:rsidRPr="008C7510" w:rsidRDefault="00043ED0" w:rsidP="00047938">
            <w:pPr>
              <w:pStyle w:val="phyC4Materialliste"/>
            </w:pPr>
            <w:proofErr w:type="spellStart"/>
            <w:r w:rsidRPr="008C7510">
              <w:rPr>
                <w:szCs w:val="18"/>
              </w:rPr>
              <w:t>Mikrospatellöffel</w:t>
            </w:r>
            <w:proofErr w:type="spellEnd"/>
            <w:r w:rsidRPr="008C7510">
              <w:rPr>
                <w:szCs w:val="18"/>
              </w:rPr>
              <w:t>, Stahl, l = 150 mm</w:t>
            </w:r>
          </w:p>
        </w:tc>
        <w:tc>
          <w:tcPr>
            <w:tcW w:w="851" w:type="dxa"/>
            <w:noWrap/>
            <w:vAlign w:val="center"/>
          </w:tcPr>
          <w:p w:rsidR="00043ED0" w:rsidRPr="008C7510" w:rsidRDefault="00043ED0" w:rsidP="00F33491">
            <w:pPr>
              <w:pStyle w:val="phyC4Materialliste"/>
            </w:pPr>
            <w:r w:rsidRPr="008C7510">
              <w:t>33393</w:t>
            </w:r>
            <w:r w:rsidR="00F33491">
              <w:t>-</w:t>
            </w:r>
            <w:r w:rsidRPr="008C7510">
              <w:t>00</w:t>
            </w:r>
          </w:p>
        </w:tc>
      </w:tr>
      <w:tr w:rsidR="00825D4E" w:rsidTr="00276E12">
        <w:trPr>
          <w:cantSplit/>
        </w:trPr>
        <w:tc>
          <w:tcPr>
            <w:tcW w:w="284" w:type="dxa"/>
            <w:noWrap/>
            <w:vAlign w:val="center"/>
          </w:tcPr>
          <w:p w:rsidR="00825D4E" w:rsidRDefault="00825D4E" w:rsidP="00E04828">
            <w:pPr>
              <w:pStyle w:val="phyC4Materialliste"/>
              <w:jc w:val="center"/>
              <w:rPr>
                <w:lang w:val="en-GB"/>
              </w:rPr>
            </w:pPr>
            <w:r>
              <w:rPr>
                <w:lang w:val="en-GB"/>
              </w:rPr>
              <w:t>1</w:t>
            </w:r>
          </w:p>
        </w:tc>
        <w:tc>
          <w:tcPr>
            <w:tcW w:w="3827" w:type="dxa"/>
            <w:noWrap/>
            <w:vAlign w:val="center"/>
          </w:tcPr>
          <w:p w:rsidR="00825D4E" w:rsidRPr="00061087" w:rsidRDefault="00E556BD" w:rsidP="00276E12">
            <w:pPr>
              <w:pStyle w:val="phyC4Materialliste"/>
              <w:rPr>
                <w:lang w:val="en-GB"/>
              </w:rPr>
            </w:pPr>
            <w:r w:rsidRPr="00E556BD">
              <w:rPr>
                <w:rFonts w:cs="Arial"/>
                <w:color w:val="000000"/>
                <w:lang w:val="en-US"/>
              </w:rPr>
              <w:t>XR measure 4.0 software</w:t>
            </w:r>
          </w:p>
        </w:tc>
        <w:tc>
          <w:tcPr>
            <w:tcW w:w="851" w:type="dxa"/>
            <w:noWrap/>
            <w:vAlign w:val="center"/>
          </w:tcPr>
          <w:p w:rsidR="00825D4E" w:rsidRDefault="00825D4E" w:rsidP="00047938">
            <w:pPr>
              <w:pStyle w:val="phyC4Materialliste"/>
              <w:rPr>
                <w:lang w:val="en-GB"/>
              </w:rPr>
            </w:pPr>
            <w:r w:rsidRPr="002D75DA">
              <w:rPr>
                <w:rFonts w:eastAsia="HelveticaNeue-Roman"/>
              </w:rPr>
              <w:t>14414-61</w:t>
            </w:r>
          </w:p>
        </w:tc>
      </w:tr>
      <w:tr w:rsidR="00043ED0" w:rsidTr="00276E12">
        <w:trPr>
          <w:cantSplit/>
        </w:trPr>
        <w:tc>
          <w:tcPr>
            <w:tcW w:w="284" w:type="dxa"/>
            <w:noWrap/>
            <w:vAlign w:val="center"/>
          </w:tcPr>
          <w:p w:rsidR="00043ED0" w:rsidRDefault="00043ED0" w:rsidP="00E04828">
            <w:pPr>
              <w:pStyle w:val="phyC4Materialliste"/>
              <w:jc w:val="center"/>
              <w:rPr>
                <w:lang w:val="en-GB"/>
              </w:rPr>
            </w:pPr>
            <w:r>
              <w:rPr>
                <w:lang w:val="en-GB"/>
              </w:rPr>
              <w:t>1</w:t>
            </w:r>
          </w:p>
        </w:tc>
        <w:tc>
          <w:tcPr>
            <w:tcW w:w="3827" w:type="dxa"/>
            <w:noWrap/>
            <w:vAlign w:val="center"/>
          </w:tcPr>
          <w:p w:rsidR="00043ED0" w:rsidRPr="007C7307" w:rsidRDefault="00043ED0" w:rsidP="00047938">
            <w:pPr>
              <w:pStyle w:val="phyC4Materialliste"/>
            </w:pPr>
            <w:r w:rsidRPr="00D628FD">
              <w:rPr>
                <w:rFonts w:eastAsia="HelveticaNeue-Roman"/>
              </w:rPr>
              <w:t xml:space="preserve">Datenkabel USB </w:t>
            </w:r>
            <w:proofErr w:type="spellStart"/>
            <w:r w:rsidRPr="00D628FD">
              <w:rPr>
                <w:rFonts w:eastAsia="HelveticaNeue-Roman"/>
              </w:rPr>
              <w:t>Steckertyp</w:t>
            </w:r>
            <w:proofErr w:type="spellEnd"/>
            <w:r w:rsidRPr="00D628FD">
              <w:rPr>
                <w:rFonts w:eastAsia="HelveticaNeue-Roman"/>
              </w:rPr>
              <w:t xml:space="preserve"> A/B</w:t>
            </w:r>
          </w:p>
        </w:tc>
        <w:tc>
          <w:tcPr>
            <w:tcW w:w="851" w:type="dxa"/>
            <w:noWrap/>
            <w:vAlign w:val="center"/>
          </w:tcPr>
          <w:p w:rsidR="00043ED0" w:rsidRPr="007C7307" w:rsidRDefault="00043ED0" w:rsidP="00047938">
            <w:pPr>
              <w:pStyle w:val="phyC4Materialliste"/>
            </w:pPr>
            <w:r w:rsidRPr="00D628FD">
              <w:rPr>
                <w:rFonts w:eastAsia="HelveticaNeue-Roman"/>
              </w:rPr>
              <w:t>14608-00</w:t>
            </w:r>
          </w:p>
        </w:tc>
      </w:tr>
      <w:tr w:rsidR="00043ED0" w:rsidTr="00276E12">
        <w:trPr>
          <w:cantSplit/>
        </w:trPr>
        <w:tc>
          <w:tcPr>
            <w:tcW w:w="284" w:type="dxa"/>
            <w:noWrap/>
            <w:vAlign w:val="center"/>
          </w:tcPr>
          <w:p w:rsidR="00043ED0" w:rsidRDefault="00043ED0" w:rsidP="00E04828">
            <w:pPr>
              <w:pStyle w:val="phyC4Materialliste"/>
              <w:jc w:val="center"/>
              <w:rPr>
                <w:lang w:val="en-GB"/>
              </w:rPr>
            </w:pPr>
          </w:p>
        </w:tc>
        <w:tc>
          <w:tcPr>
            <w:tcW w:w="3827" w:type="dxa"/>
            <w:noWrap/>
            <w:vAlign w:val="center"/>
          </w:tcPr>
          <w:p w:rsidR="00043ED0" w:rsidRDefault="00043ED0" w:rsidP="00047938">
            <w:pPr>
              <w:pStyle w:val="phyC4Materialliste"/>
              <w:rPr>
                <w:lang w:val="en-GB"/>
              </w:rPr>
            </w:pPr>
          </w:p>
        </w:tc>
        <w:tc>
          <w:tcPr>
            <w:tcW w:w="851" w:type="dxa"/>
            <w:noWrap/>
            <w:vAlign w:val="center"/>
          </w:tcPr>
          <w:p w:rsidR="00043ED0" w:rsidRDefault="00043ED0" w:rsidP="00047938">
            <w:pPr>
              <w:pStyle w:val="phyC4Materialliste"/>
              <w:rPr>
                <w:lang w:val="en-GB"/>
              </w:rPr>
            </w:pPr>
          </w:p>
        </w:tc>
      </w:tr>
      <w:tr w:rsidR="00043ED0" w:rsidTr="00276E12">
        <w:trPr>
          <w:cantSplit/>
        </w:trPr>
        <w:tc>
          <w:tcPr>
            <w:tcW w:w="284" w:type="dxa"/>
            <w:noWrap/>
            <w:vAlign w:val="center"/>
          </w:tcPr>
          <w:p w:rsidR="00043ED0" w:rsidRDefault="00043ED0" w:rsidP="00E04828">
            <w:pPr>
              <w:pStyle w:val="phyC4Materialliste"/>
              <w:jc w:val="center"/>
              <w:rPr>
                <w:lang w:val="en-GB"/>
              </w:rPr>
            </w:pPr>
          </w:p>
        </w:tc>
        <w:tc>
          <w:tcPr>
            <w:tcW w:w="3827" w:type="dxa"/>
            <w:noWrap/>
            <w:vAlign w:val="center"/>
          </w:tcPr>
          <w:p w:rsidR="00043ED0" w:rsidRPr="007C7307" w:rsidRDefault="00043ED0" w:rsidP="00047938">
            <w:pPr>
              <w:pStyle w:val="phyC4Materialliste"/>
            </w:pPr>
            <w:proofErr w:type="spellStart"/>
            <w:r>
              <w:rPr>
                <w:i/>
                <w:lang w:val="en-GB"/>
              </w:rPr>
              <w:t>Zusä</w:t>
            </w:r>
            <w:r w:rsidRPr="00CC4C72">
              <w:rPr>
                <w:i/>
                <w:lang w:val="en-GB"/>
              </w:rPr>
              <w:t>tzlich</w:t>
            </w:r>
            <w:proofErr w:type="spellEnd"/>
            <w:r w:rsidRPr="00CC4C72">
              <w:rPr>
                <w:i/>
                <w:lang w:val="en-GB"/>
              </w:rPr>
              <w:t xml:space="preserve"> </w:t>
            </w:r>
            <w:proofErr w:type="spellStart"/>
            <w:r w:rsidRPr="00CC4C72">
              <w:rPr>
                <w:i/>
                <w:lang w:val="en-GB"/>
              </w:rPr>
              <w:t>erforderlich</w:t>
            </w:r>
            <w:proofErr w:type="spellEnd"/>
          </w:p>
        </w:tc>
        <w:tc>
          <w:tcPr>
            <w:tcW w:w="851" w:type="dxa"/>
            <w:noWrap/>
            <w:vAlign w:val="center"/>
          </w:tcPr>
          <w:p w:rsidR="00043ED0" w:rsidRPr="007C7307" w:rsidRDefault="00043ED0" w:rsidP="00047938">
            <w:pPr>
              <w:pStyle w:val="phyC4Materialliste"/>
            </w:pPr>
          </w:p>
        </w:tc>
      </w:tr>
      <w:tr w:rsidR="00043ED0" w:rsidTr="00276E12">
        <w:trPr>
          <w:cantSplit/>
        </w:trPr>
        <w:tc>
          <w:tcPr>
            <w:tcW w:w="284" w:type="dxa"/>
            <w:noWrap/>
            <w:vAlign w:val="center"/>
          </w:tcPr>
          <w:p w:rsidR="00043ED0" w:rsidRDefault="00043ED0" w:rsidP="00E04828">
            <w:pPr>
              <w:pStyle w:val="phyC4Materialliste"/>
              <w:jc w:val="center"/>
            </w:pPr>
          </w:p>
        </w:tc>
        <w:tc>
          <w:tcPr>
            <w:tcW w:w="3827" w:type="dxa"/>
            <w:noWrap/>
            <w:vAlign w:val="center"/>
          </w:tcPr>
          <w:p w:rsidR="00043ED0" w:rsidRPr="002D75DA" w:rsidRDefault="00043ED0" w:rsidP="00047938">
            <w:pPr>
              <w:pStyle w:val="phyC4Materialliste"/>
            </w:pPr>
            <w:r w:rsidRPr="002D75DA">
              <w:rPr>
                <w:rFonts w:eastAsia="HelveticaNeue-Roman"/>
              </w:rPr>
              <w:t>PC, Windows® XP oder höher</w:t>
            </w:r>
          </w:p>
        </w:tc>
        <w:tc>
          <w:tcPr>
            <w:tcW w:w="851" w:type="dxa"/>
            <w:noWrap/>
            <w:vAlign w:val="center"/>
          </w:tcPr>
          <w:p w:rsidR="00043ED0" w:rsidRPr="002D75DA" w:rsidRDefault="00043ED0" w:rsidP="00047938">
            <w:pPr>
              <w:pStyle w:val="phyC4Materialliste"/>
            </w:pPr>
          </w:p>
        </w:tc>
      </w:tr>
    </w:tbl>
    <w:p w:rsidR="00CA09F3" w:rsidRDefault="00CA09F3" w:rsidP="00043ED0">
      <w:pPr>
        <w:pStyle w:val="phyC4PosRahmVollbreit"/>
        <w:framePr w:w="0" w:hRule="auto" w:vSpace="0" w:wrap="auto" w:hAnchor="text" w:xAlign="left" w:yAlign="inline" w:anchorLock="1"/>
        <w:sectPr w:rsidR="00CA09F3" w:rsidSect="00276E12">
          <w:type w:val="continuous"/>
          <w:pgSz w:w="11906" w:h="16838" w:code="9"/>
          <w:pgMar w:top="1701" w:right="567" w:bottom="1418" w:left="1134" w:header="454" w:footer="493" w:gutter="0"/>
          <w:cols w:num="2" w:space="284"/>
          <w:docGrid w:linePitch="360"/>
        </w:sectPr>
      </w:pPr>
    </w:p>
    <w:p w:rsidR="00043ED0" w:rsidRPr="00043ED0" w:rsidRDefault="00FC6065" w:rsidP="00043ED0">
      <w:pPr>
        <w:pStyle w:val="phyC4PosRahmVollbreit"/>
        <w:framePr w:wrap="notBeside"/>
      </w:pPr>
      <w:r>
        <w:rPr>
          <w:noProof/>
        </w:rPr>
        <w:drawing>
          <wp:inline distT="0" distB="0" distL="0" distR="0">
            <wp:extent cx="6347244" cy="4216843"/>
            <wp:effectExtent l="19050" t="0" r="0" b="0"/>
            <wp:docPr id="5" name="Bild 13" descr="W:\HDBILDER\P254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DBILDER\P2541201.jpg"/>
                    <pic:cNvPicPr>
                      <a:picLocks noChangeAspect="1" noChangeArrowheads="1"/>
                    </pic:cNvPicPr>
                  </pic:nvPicPr>
                  <pic:blipFill>
                    <a:blip r:embed="rId13" cstate="screen"/>
                    <a:srcRect l="520" t="1357" r="1210" b="835"/>
                    <a:stretch>
                      <a:fillRect/>
                    </a:stretch>
                  </pic:blipFill>
                  <pic:spPr bwMode="auto">
                    <a:xfrm>
                      <a:off x="0" y="0"/>
                      <a:ext cx="6347244" cy="4216843"/>
                    </a:xfrm>
                    <a:prstGeom prst="rect">
                      <a:avLst/>
                    </a:prstGeom>
                    <a:noFill/>
                    <a:ln w="9525">
                      <a:noFill/>
                      <a:miter lim="800000"/>
                      <a:headEnd/>
                      <a:tailEnd/>
                    </a:ln>
                  </pic:spPr>
                </pic:pic>
              </a:graphicData>
            </a:graphic>
          </wp:inline>
        </w:drawing>
      </w:r>
    </w:p>
    <w:p w:rsidR="00043ED0" w:rsidRPr="00F64756" w:rsidRDefault="00043ED0" w:rsidP="00043ED0">
      <w:pPr>
        <w:pStyle w:val="phyC4PosRahmVollbreit"/>
        <w:framePr w:wrap="notBeside"/>
        <w:rPr>
          <w:sz w:val="20"/>
        </w:rPr>
      </w:pPr>
      <w:r w:rsidRPr="00F64756">
        <w:rPr>
          <w:sz w:val="20"/>
        </w:rPr>
        <w:t>Abb. 1:</w:t>
      </w:r>
      <w:r w:rsidRPr="00F64756">
        <w:rPr>
          <w:sz w:val="20"/>
        </w:rPr>
        <w:tab/>
      </w:r>
      <w:r w:rsidR="00F64756" w:rsidRPr="00F64756">
        <w:rPr>
          <w:sz w:val="20"/>
        </w:rPr>
        <w:t>P2</w:t>
      </w:r>
      <w:r w:rsidR="00F64756">
        <w:rPr>
          <w:sz w:val="20"/>
        </w:rPr>
        <w:t>541201</w:t>
      </w:r>
    </w:p>
    <w:p w:rsidR="00CA09F3" w:rsidRPr="00F64756" w:rsidRDefault="00CA09F3" w:rsidP="00CA09F3"/>
    <w:p w:rsidR="00CA09F3" w:rsidRPr="00F64756" w:rsidRDefault="00CA09F3" w:rsidP="00CA09F3"/>
    <w:p w:rsidR="00CA09F3" w:rsidRDefault="00CA09F3" w:rsidP="00CA09F3">
      <w:r w:rsidRPr="00166478">
        <w:t>Dieser Versuch ist in de</w:t>
      </w:r>
      <w:r>
        <w:t xml:space="preserve">m </w:t>
      </w:r>
      <w:r w:rsidR="00825D4E">
        <w:t>Erweiterungss</w:t>
      </w:r>
      <w:r>
        <w:t>et</w:t>
      </w:r>
      <w:r w:rsidRPr="00166478">
        <w:t xml:space="preserve"> </w:t>
      </w:r>
      <w:r w:rsidR="009034F4" w:rsidRPr="00CB3658">
        <w:rPr>
          <w:szCs w:val="22"/>
        </w:rPr>
        <w:t>„</w:t>
      </w:r>
      <w:r w:rsidR="009034F4" w:rsidRPr="00CB3658">
        <w:rPr>
          <w:rFonts w:cs="Arial"/>
          <w:bCs/>
          <w:szCs w:val="22"/>
        </w:rPr>
        <w:t>XRS 4.0 X-</w:t>
      </w:r>
      <w:proofErr w:type="spellStart"/>
      <w:r w:rsidR="009034F4" w:rsidRPr="00CB3658">
        <w:rPr>
          <w:rFonts w:cs="Arial"/>
          <w:bCs/>
          <w:szCs w:val="22"/>
        </w:rPr>
        <w:t>ray</w:t>
      </w:r>
      <w:proofErr w:type="spellEnd"/>
      <w:r w:rsidR="009034F4" w:rsidRPr="00CB3658">
        <w:rPr>
          <w:rFonts w:cs="Arial"/>
          <w:bCs/>
          <w:szCs w:val="22"/>
        </w:rPr>
        <w:t xml:space="preserve"> Strukturanalyse“ </w:t>
      </w:r>
      <w:r w:rsidRPr="00166478">
        <w:rPr>
          <w:rFonts w:cs="Arial"/>
          <w:bCs/>
        </w:rPr>
        <w:t xml:space="preserve"> enthalten.</w:t>
      </w:r>
      <w:r w:rsidRPr="00166478">
        <w:t xml:space="preserve"> </w:t>
      </w:r>
    </w:p>
    <w:p w:rsidR="00844A67" w:rsidRPr="00166478" w:rsidRDefault="004A4063" w:rsidP="00CA09F3">
      <w:pPr>
        <w:rPr>
          <w:rFonts w:cs="Arial"/>
          <w:b/>
          <w:bCs/>
        </w:rPr>
      </w:pPr>
      <w:r>
        <w:rPr>
          <w:b/>
        </w:rPr>
        <w:t>Hinweis</w:t>
      </w:r>
      <w:r w:rsidR="00844A67" w:rsidRPr="009034F4">
        <w:rPr>
          <w:b/>
        </w:rPr>
        <w:t xml:space="preserve">: </w:t>
      </w:r>
      <w:r w:rsidR="00844A67">
        <w:t>Dieser Versuch kann alternativ mit einer Eisen-Röntgenröhre durchgeführt werden.</w:t>
      </w:r>
    </w:p>
    <w:p w:rsidR="00EC3FF5" w:rsidRDefault="00EC3FF5" w:rsidP="00EC3FF5">
      <w:pPr>
        <w:pStyle w:val="phyC4berschrift"/>
        <w:rPr>
          <w:lang w:val="en-GB"/>
        </w:rPr>
      </w:pPr>
      <w:proofErr w:type="spellStart"/>
      <w:r>
        <w:rPr>
          <w:lang w:val="en-GB"/>
        </w:rPr>
        <w:lastRenderedPageBreak/>
        <w:t>Sicherheitshinweis</w:t>
      </w:r>
      <w:proofErr w:type="spellEnd"/>
    </w:p>
    <w:p w:rsidR="00EC3FF5" w:rsidRDefault="00A837E5" w:rsidP="00EC3FF5">
      <w:pPr>
        <w:pStyle w:val="phyC4Flietext"/>
        <w:rPr>
          <w:lang w:val="en-GB"/>
        </w:rPr>
      </w:pPr>
      <w:r>
        <w:rPr>
          <w:noProof/>
        </w:rPr>
        <w:drawing>
          <wp:inline distT="0" distB="0" distL="0" distR="0">
            <wp:extent cx="914400" cy="914400"/>
            <wp:effectExtent l="19050" t="0" r="0" b="0"/>
            <wp:docPr id="49" name="Bild 32" descr="\\LXDATEN\public\Gefahrgutsymbole\Warnsymbole_Orange\Handschu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XDATEN\public\Gefahrgutsymbole\Warnsymbole_Orange\Handschuhe.jpg"/>
                    <pic:cNvPicPr>
                      <a:picLocks noChangeAspect="1" noChangeArrowheads="1"/>
                    </pic:cNvPicPr>
                  </pic:nvPicPr>
                  <pic:blipFill>
                    <a:blip r:embed="rId14"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Pr>
          <w:noProof/>
        </w:rPr>
        <w:drawing>
          <wp:inline distT="0" distB="0" distL="0" distR="0">
            <wp:extent cx="914400" cy="914400"/>
            <wp:effectExtent l="19050" t="0" r="0" b="0"/>
            <wp:docPr id="48" name="Bild 31" descr="\\LXDATEN\public\Gefahrgutsymbole\Warnsymbole_Orange\Schutzbr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XDATEN\public\Gefahrgutsymbole\Warnsymbole_Orange\Schutzbrille.jpg"/>
                    <pic:cNvPicPr>
                      <a:picLocks noChangeAspect="1" noChangeArrowheads="1"/>
                    </pic:cNvPicPr>
                  </pic:nvPicPr>
                  <pic:blipFill>
                    <a:blip r:embed="rId15"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A837E5" w:rsidRPr="00A837E5" w:rsidRDefault="00A837E5" w:rsidP="00EC3FF5">
      <w:pPr>
        <w:pStyle w:val="phyC4Flietext"/>
      </w:pPr>
      <w:r w:rsidRPr="00A837E5">
        <w:t xml:space="preserve">Während der Arbeit </w:t>
      </w:r>
      <w:r>
        <w:t xml:space="preserve">mit den Chemikalien </w:t>
      </w:r>
      <w:r w:rsidRPr="00A837E5">
        <w:t>sind geeignete Schutzhandschuhe, eine Schutzbrille und g</w:t>
      </w:r>
      <w:r w:rsidRPr="00A837E5">
        <w:t>e</w:t>
      </w:r>
      <w:r w:rsidRPr="00A837E5">
        <w:t>eignete Kleidung zu tragen.</w:t>
      </w:r>
      <w:r>
        <w:t xml:space="preserve"> </w:t>
      </w:r>
      <w:r w:rsidR="00B97CC3">
        <w:t>Detaillierte</w:t>
      </w:r>
      <w:r>
        <w:t xml:space="preserve"> Sicherheitsinformationen entnehmen Sie bitte dem Anhang.</w:t>
      </w:r>
    </w:p>
    <w:p w:rsidR="00CC605F" w:rsidRDefault="000534DB" w:rsidP="00CC605F">
      <w:pPr>
        <w:pStyle w:val="phyC4PosRahmSchmal"/>
        <w:framePr w:w="3692" w:wrap="around" w:vAnchor="page" w:hAnchor="page" w:x="7140" w:y="4192"/>
        <w:rPr>
          <w:rStyle w:val="phyC4Formelindex"/>
          <w:rFonts w:eastAsia="HelveticaNeue-Roman"/>
          <w:sz w:val="18"/>
          <w:vertAlign w:val="baseline"/>
        </w:rPr>
      </w:pPr>
      <w:r>
        <w:rPr>
          <w:rFonts w:eastAsia="HelveticaNeue-Roman"/>
          <w:noProof/>
        </w:rPr>
        <w:pict>
          <v:oval id="_x0000_s2299" style="position:absolute;left:0;text-align:left;margin-left:123.65pt;margin-top:120.3pt;width:18.4pt;height:19.4pt;z-index:251678720" filled="f" strokecolor="red" strokeweight="1.25pt">
            <v:stroke dashstyle="dash"/>
          </v:oval>
        </w:pict>
      </w:r>
      <w:r>
        <w:rPr>
          <w:rFonts w:eastAsia="HelveticaNeue-Roman"/>
          <w:noProof/>
        </w:rPr>
        <w:pict>
          <v:oval id="_x0000_s2300" style="position:absolute;left:0;text-align:left;margin-left:111.35pt;margin-top:148.8pt;width:44.35pt;height:14.4pt;z-index:251679744" filled="f" strokecolor="red" strokeweight="1.25pt">
            <v:stroke dashstyle="dash"/>
          </v:oval>
        </w:pict>
      </w:r>
      <w:r w:rsidR="00CC605F">
        <w:rPr>
          <w:rFonts w:eastAsia="HelveticaNeue-Roman"/>
          <w:noProof/>
        </w:rPr>
        <w:drawing>
          <wp:inline distT="0" distB="0" distL="0" distR="0">
            <wp:extent cx="2312399" cy="2918420"/>
            <wp:effectExtent l="19050" t="0" r="0" b="0"/>
            <wp:docPr id="17" name="Grafik 28" descr="IMG_00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4_1.JPG"/>
                    <pic:cNvPicPr/>
                  </pic:nvPicPr>
                  <pic:blipFill>
                    <a:blip r:embed="rId16" cstate="print"/>
                    <a:srcRect/>
                    <a:stretch>
                      <a:fillRect/>
                    </a:stretch>
                  </pic:blipFill>
                  <pic:spPr>
                    <a:xfrm>
                      <a:off x="0" y="0"/>
                      <a:ext cx="2328889" cy="2939231"/>
                    </a:xfrm>
                    <a:prstGeom prst="rect">
                      <a:avLst/>
                    </a:prstGeom>
                  </pic:spPr>
                </pic:pic>
              </a:graphicData>
            </a:graphic>
          </wp:inline>
        </w:drawing>
      </w:r>
    </w:p>
    <w:p w:rsidR="00CC605F" w:rsidRPr="00DD0ABE" w:rsidRDefault="00CC605F" w:rsidP="00CC605F">
      <w:pPr>
        <w:pStyle w:val="phyC4PosRahmSchmal"/>
        <w:framePr w:w="3692" w:wrap="around" w:vAnchor="page" w:hAnchor="page" w:x="7140" w:y="4192"/>
        <w:rPr>
          <w:rStyle w:val="phyC4Formelindex"/>
          <w:rFonts w:eastAsia="HelveticaNeue-Roman"/>
          <w:sz w:val="20"/>
          <w:vertAlign w:val="baseline"/>
        </w:rPr>
      </w:pPr>
      <w:r w:rsidRPr="00DD0ABE">
        <w:rPr>
          <w:rStyle w:val="phyC4Formelindex"/>
          <w:rFonts w:eastAsia="HelveticaNeue-Roman"/>
          <w:sz w:val="20"/>
          <w:vertAlign w:val="baseline"/>
        </w:rPr>
        <w:t xml:space="preserve">Abb. </w:t>
      </w:r>
      <w:r>
        <w:rPr>
          <w:rStyle w:val="phyC4Formelindex"/>
          <w:rFonts w:eastAsia="HelveticaNeue-Roman"/>
          <w:sz w:val="20"/>
          <w:vertAlign w:val="baseline"/>
        </w:rPr>
        <w:t>2</w:t>
      </w:r>
      <w:r w:rsidRPr="00DD0ABE">
        <w:rPr>
          <w:rStyle w:val="phyC4Formelindex"/>
          <w:rFonts w:eastAsia="HelveticaNeue-Roman"/>
          <w:sz w:val="20"/>
          <w:vertAlign w:val="baseline"/>
        </w:rPr>
        <w:t xml:space="preserve"> Anschlüsse im Experimentierraum</w:t>
      </w:r>
    </w:p>
    <w:p w:rsidR="00A837E5" w:rsidRDefault="00A837E5" w:rsidP="00735934">
      <w:pPr>
        <w:pStyle w:val="phyC4berschrift"/>
        <w:rPr>
          <w:lang w:val="en-GB"/>
        </w:rPr>
      </w:pPr>
    </w:p>
    <w:p w:rsidR="00735934" w:rsidRPr="00B97CC3" w:rsidRDefault="00B75FD9" w:rsidP="00735934">
      <w:pPr>
        <w:pStyle w:val="phyC4berschrift"/>
      </w:pPr>
      <w:r w:rsidRPr="00B97CC3">
        <w:t>Aufgaben</w:t>
      </w:r>
    </w:p>
    <w:p w:rsidR="00B75FD9" w:rsidRDefault="00047938" w:rsidP="00FC5476">
      <w:pPr>
        <w:pStyle w:val="phyC4Flietext"/>
        <w:numPr>
          <w:ilvl w:val="0"/>
          <w:numId w:val="4"/>
        </w:numPr>
      </w:pPr>
      <w:r>
        <w:rPr>
          <w:rFonts w:eastAsia="HelveticaNeue-Roman"/>
        </w:rPr>
        <w:t xml:space="preserve">Analysieren Sie </w:t>
      </w:r>
      <w:r w:rsidR="00FC5476">
        <w:rPr>
          <w:rFonts w:eastAsia="HelveticaNeue-Roman"/>
        </w:rPr>
        <w:t>die</w:t>
      </w:r>
      <w:r>
        <w:rPr>
          <w:rFonts w:eastAsia="HelveticaNeue-Roman"/>
        </w:rPr>
        <w:t xml:space="preserve"> Kupfer-Röntgenstrahlung mit Hilfe eines </w:t>
      </w:r>
      <w:proofErr w:type="spellStart"/>
      <w:r>
        <w:rPr>
          <w:rFonts w:eastAsia="HelveticaNeue-Roman"/>
        </w:rPr>
        <w:t>LiF-Einkristalls</w:t>
      </w:r>
      <w:proofErr w:type="spellEnd"/>
      <w:r>
        <w:rPr>
          <w:rFonts w:eastAsia="HelveticaNeue-Roman"/>
        </w:rPr>
        <w:t xml:space="preserve"> als Funktion des Bragg-Winkels ohne</w:t>
      </w:r>
      <w:r w:rsidR="00FC5476">
        <w:rPr>
          <w:rFonts w:eastAsia="HelveticaNeue-Roman"/>
        </w:rPr>
        <w:t xml:space="preserve"> und mit verschiedenen Pro</w:t>
      </w:r>
      <w:r w:rsidR="00FC5476">
        <w:t>ben zur K-Kantenabsorption als Absorber und e</w:t>
      </w:r>
      <w:r>
        <w:t>rmitteln Sie</w:t>
      </w:r>
      <w:r w:rsidR="00B75FD9">
        <w:t xml:space="preserve"> </w:t>
      </w:r>
      <w:r w:rsidR="00843022">
        <w:t xml:space="preserve">die </w:t>
      </w:r>
      <w:r w:rsidR="00B75FD9" w:rsidRPr="00B75FD9">
        <w:rPr>
          <w:rStyle w:val="phyC4Formelzeichen"/>
        </w:rPr>
        <w:t>K</w:t>
      </w:r>
      <w:r w:rsidR="00B75FD9">
        <w:t>-Absorptionskante verschiedener A</w:t>
      </w:r>
      <w:r w:rsidR="00B75FD9">
        <w:t>b</w:t>
      </w:r>
      <w:r w:rsidR="00B75FD9">
        <w:t>sorber aus den Spektren.</w:t>
      </w:r>
    </w:p>
    <w:p w:rsidR="00B75FD9" w:rsidRDefault="00047938" w:rsidP="00B75FD9">
      <w:pPr>
        <w:pStyle w:val="phyC4Flietext"/>
        <w:numPr>
          <w:ilvl w:val="0"/>
          <w:numId w:val="4"/>
        </w:numPr>
      </w:pPr>
      <w:r>
        <w:t>Berechnen Sie a</w:t>
      </w:r>
      <w:r w:rsidR="00B75FD9">
        <w:t xml:space="preserve">us den Energiewerten der </w:t>
      </w:r>
      <w:r w:rsidR="00B75FD9" w:rsidRPr="00B75FD9">
        <w:rPr>
          <w:rStyle w:val="phyC4Formelzeichen"/>
        </w:rPr>
        <w:t>K</w:t>
      </w:r>
      <w:r w:rsidR="00B75FD9">
        <w:t xml:space="preserve">-Absorptionskanten </w:t>
      </w:r>
      <w:r>
        <w:t xml:space="preserve">die </w:t>
      </w:r>
      <w:proofErr w:type="spellStart"/>
      <w:r w:rsidR="00B75FD9">
        <w:t>Rydberg</w:t>
      </w:r>
      <w:proofErr w:type="spellEnd"/>
      <w:r w:rsidR="00B75FD9">
        <w:t>- und Abschirmkonstante.</w:t>
      </w:r>
    </w:p>
    <w:p w:rsidR="00B75FD9" w:rsidRDefault="00FC5476" w:rsidP="00B75FD9">
      <w:pPr>
        <w:pStyle w:val="phyC4Flietext"/>
        <w:numPr>
          <w:ilvl w:val="0"/>
          <w:numId w:val="4"/>
        </w:numPr>
      </w:pPr>
      <w:r>
        <w:t xml:space="preserve">Verfahren Sie wie in Aufgabe 1 mit verschiedenen Proben zur </w:t>
      </w:r>
      <w:r w:rsidRPr="00276E12">
        <w:rPr>
          <w:rStyle w:val="phyC4Formelzeichen"/>
        </w:rPr>
        <w:t>L</w:t>
      </w:r>
      <w:r>
        <w:t>-Kantenabsorption</w:t>
      </w:r>
      <w:r w:rsidR="00B75FD9">
        <w:t>.</w:t>
      </w:r>
    </w:p>
    <w:p w:rsidR="00735934" w:rsidRPr="00B04FD9" w:rsidRDefault="00047938" w:rsidP="00B75FD9">
      <w:pPr>
        <w:pStyle w:val="phyC4Flietext"/>
        <w:numPr>
          <w:ilvl w:val="0"/>
          <w:numId w:val="4"/>
        </w:numPr>
      </w:pPr>
      <w:r>
        <w:t>Berechnen Sie a</w:t>
      </w:r>
      <w:r w:rsidR="00B75FD9">
        <w:t xml:space="preserve">us den Energiewerten der </w:t>
      </w:r>
      <w:r w:rsidR="00B75FD9" w:rsidRPr="00B75FD9">
        <w:rPr>
          <w:rStyle w:val="phyC4Formelzeichen"/>
        </w:rPr>
        <w:t>L</w:t>
      </w:r>
      <w:r w:rsidR="00B75FD9">
        <w:t xml:space="preserve">-Absorptionskanten wiederum die </w:t>
      </w:r>
      <w:proofErr w:type="spellStart"/>
      <w:r w:rsidR="00B75FD9">
        <w:t>Rydbergkonstante</w:t>
      </w:r>
      <w:proofErr w:type="spellEnd"/>
      <w:r w:rsidR="00B75FD9">
        <w:t>.</w:t>
      </w:r>
    </w:p>
    <w:p w:rsidR="00DE053E" w:rsidRDefault="00DE053E" w:rsidP="00FC5476">
      <w:pPr>
        <w:pStyle w:val="phyC4berschrift"/>
        <w:rPr>
          <w:rFonts w:eastAsia="HelveticaNeue-Roman"/>
        </w:rPr>
      </w:pPr>
    </w:p>
    <w:p w:rsidR="00843022" w:rsidRDefault="000534DB" w:rsidP="00843022">
      <w:pPr>
        <w:pStyle w:val="phyC4PosRahmVollbreit"/>
        <w:framePr w:h="5415" w:vSpace="113" w:wrap="notBeside" w:vAnchor="page" w:hAnchor="page" w:x="754" w:y="9329"/>
        <w:tabs>
          <w:tab w:val="clear" w:pos="737"/>
        </w:tabs>
        <w:spacing w:before="40" w:after="100"/>
        <w:ind w:left="0" w:firstLine="0"/>
        <w:rPr>
          <w:sz w:val="20"/>
          <w:lang w:val="en-GB"/>
        </w:rPr>
      </w:pPr>
      <w:r w:rsidRPr="000534DB">
        <w:rPr>
          <w:noProof/>
        </w:rPr>
        <w:pict>
          <v:group id="_x0000_s2283" style="position:absolute;margin-left:36.15pt;margin-top:15.05pt;width:396.85pt;height:271.65pt;z-index:251686912" coordorigin="1292,9472" coordsize="7937,5433">
            <v:group id="_x0000_s2284" style="position:absolute;left:5483;top:13216;width:2106;height:1689" coordorigin="5500,12484" coordsize="2106,1689">
              <v:shapetype id="_x0000_t32" coordsize="21600,21600" o:spt="32" o:oned="t" path="m,l21600,21600e" filled="f">
                <v:path arrowok="t" fillok="f" o:connecttype="none"/>
                <o:lock v:ext="edit" shapetype="t"/>
              </v:shapetype>
              <v:shape id="_x0000_s2285" type="#_x0000_t32" style="position:absolute;left:5500;top:12484;width:645;height:1170;flip:x y" o:connectortype="straight" strokecolor="red">
                <v:stroke endarrow="block"/>
              </v:shape>
              <v:shapetype id="_x0000_t202" coordsize="21600,21600" o:spt="202" path="m,l,21600r21600,l21600,xe">
                <v:stroke joinstyle="miter"/>
                <v:path gradientshapeok="t" o:connecttype="rect"/>
              </v:shapetype>
              <v:shape id="_x0000_s2286" type="#_x0000_t202" style="position:absolute;left:6181;top:13513;width:1425;height:660" fillcolor="white [3212]" stroked="f">
                <v:fill opacity=".5"/>
                <v:textbox style="mso-next-textbox:#_x0000_s2286">
                  <w:txbxContent>
                    <w:p w:rsidR="00843022" w:rsidRPr="00303A64" w:rsidRDefault="00843022" w:rsidP="00282F5A">
                      <w:pPr>
                        <w:rPr>
                          <w:rFonts w:cs="Arial"/>
                          <w:color w:val="FF0000"/>
                        </w:rPr>
                      </w:pPr>
                      <w:r>
                        <w:rPr>
                          <w:rFonts w:cs="Arial"/>
                          <w:color w:val="FF0000"/>
                        </w:rPr>
                        <w:t>Montierter Kristall</w:t>
                      </w:r>
                    </w:p>
                  </w:txbxContent>
                </v:textbox>
              </v:shape>
            </v:group>
            <v:group id="_x0000_s2287" style="position:absolute;left:7529;top:11590;width:1700;height:1421" coordorigin="7546,10858" coordsize="1700,1421">
              <v:shape id="_x0000_s2288" type="#_x0000_t32" style="position:absolute;left:7546;top:10858;width:645;height:651;flip:x y" o:connectortype="straight" strokecolor="red">
                <v:stroke endarrow="block"/>
              </v:shape>
              <v:shape id="_x0000_s2289" type="#_x0000_t202" style="position:absolute;left:7546;top:11589;width:1700;height:690" fillcolor="white [3212]" stroked="f">
                <v:fill opacity=".5"/>
                <v:textbox style="mso-next-textbox:#_x0000_s2289">
                  <w:txbxContent>
                    <w:p w:rsidR="00843022" w:rsidRPr="00303A64" w:rsidRDefault="00843022" w:rsidP="00282F5A">
                      <w:pPr>
                        <w:rPr>
                          <w:rFonts w:cs="Arial"/>
                          <w:color w:val="FF0000"/>
                        </w:rPr>
                      </w:pPr>
                      <w:r>
                        <w:rPr>
                          <w:rFonts w:cs="Arial"/>
                          <w:color w:val="FF0000"/>
                        </w:rPr>
                        <w:t>Zählrohrble</w:t>
                      </w:r>
                      <w:r>
                        <w:rPr>
                          <w:rFonts w:cs="Arial"/>
                          <w:color w:val="FF0000"/>
                        </w:rPr>
                        <w:t>n</w:t>
                      </w:r>
                      <w:r>
                        <w:rPr>
                          <w:rFonts w:cs="Arial"/>
                          <w:color w:val="FF0000"/>
                        </w:rPr>
                        <w:t>de</w:t>
                      </w:r>
                    </w:p>
                  </w:txbxContent>
                </v:textbox>
              </v:shape>
            </v:group>
            <v:group id="_x0000_s2290" style="position:absolute;left:5330;top:9472;width:3750;height:820" coordorigin="5347,8740" coordsize="3750,820">
              <v:shape id="_x0000_s2291" type="#_x0000_t202" style="position:absolute;left:5347;top:8740;width:1389;height:651" fillcolor="white [3212]" stroked="f">
                <v:fill opacity="31457f"/>
                <v:textbox style="mso-next-textbox:#_x0000_s2291">
                  <w:txbxContent>
                    <w:p w:rsidR="00843022" w:rsidRPr="00647737" w:rsidRDefault="00843022" w:rsidP="00282F5A">
                      <w:pPr>
                        <w:rPr>
                          <w:rFonts w:cs="Arial"/>
                          <w:color w:val="FF0000"/>
                        </w:rPr>
                      </w:pPr>
                      <w:r>
                        <w:rPr>
                          <w:rFonts w:cs="Arial"/>
                          <w:color w:val="FF0000"/>
                        </w:rPr>
                        <w:t>GM-Zählrohr</w:t>
                      </w:r>
                    </w:p>
                  </w:txbxContent>
                </v:textbox>
              </v:shape>
              <v:shape id="_x0000_s2292" type="#_x0000_t32" style="position:absolute;left:6647;top:9091;width:2450;height:469" o:connectortype="straight" strokecolor="red">
                <v:stroke endarrow="block"/>
              </v:shape>
            </v:group>
            <v:group id="_x0000_s2293" style="position:absolute;left:1292;top:11657;width:1755;height:1354" coordorigin="1309,10925" coordsize="1755,1354">
              <v:shape id="_x0000_s2294" type="#_x0000_t32" style="position:absolute;left:1309;top:11509;width:599;height:770;flip:x" o:connectortype="straight" strokecolor="red">
                <v:stroke endarrow="block"/>
              </v:shape>
              <v:shape id="_x0000_s2295" type="#_x0000_t202" style="position:absolute;left:1309;top:10925;width:1755;height:422" fillcolor="white [3212]" stroked="f">
                <v:fill opacity=".5"/>
                <v:textbox style="mso-next-textbox:#_x0000_s2295">
                  <w:txbxContent>
                    <w:p w:rsidR="00843022" w:rsidRPr="00303A64" w:rsidRDefault="00843022" w:rsidP="00282F5A">
                      <w:pPr>
                        <w:rPr>
                          <w:rFonts w:cs="Arial"/>
                          <w:color w:val="FF0000"/>
                        </w:rPr>
                      </w:pPr>
                      <w:r>
                        <w:rPr>
                          <w:rFonts w:cs="Arial"/>
                          <w:color w:val="FF0000"/>
                        </w:rPr>
                        <w:t>Lochblende</w:t>
                      </w:r>
                    </w:p>
                  </w:txbxContent>
                </v:textbox>
              </v:shape>
            </v:group>
            <v:group id="_x0000_s2296" style="position:absolute;left:3047;top:10644;width:1825;height:1597" coordorigin="3047,10644" coordsize="1825,1597">
              <v:shape id="_x0000_s2297" type="#_x0000_t202" style="position:absolute;left:3047;top:10644;width:1755;height:1013" fillcolor="white [3212]" stroked="f">
                <v:fill opacity=".5"/>
                <v:textbox style="mso-next-textbox:#_x0000_s2297">
                  <w:txbxContent>
                    <w:p w:rsidR="00843022" w:rsidRPr="00E85952" w:rsidRDefault="00843022" w:rsidP="00282F5A">
                      <w:pPr>
                        <w:rPr>
                          <w:rFonts w:cs="Arial"/>
                          <w:color w:val="FF0000"/>
                        </w:rPr>
                      </w:pPr>
                      <w:r w:rsidRPr="00E85952">
                        <w:rPr>
                          <w:rFonts w:cs="Arial"/>
                          <w:color w:val="FF0000"/>
                        </w:rPr>
                        <w:t>Goniometer in der rechten Endposition</w:t>
                      </w:r>
                    </w:p>
                  </w:txbxContent>
                </v:textbox>
              </v:shape>
              <v:shape id="_x0000_s2298" type="#_x0000_t32" style="position:absolute;left:4363;top:11657;width:509;height:584" o:connectortype="straight" strokecolor="red">
                <v:stroke endarrow="block"/>
              </v:shape>
            </v:group>
          </v:group>
        </w:pict>
      </w:r>
      <w:r w:rsidR="00843022">
        <w:rPr>
          <w:noProof/>
          <w:sz w:val="20"/>
        </w:rPr>
        <w:drawing>
          <wp:inline distT="0" distB="0" distL="0" distR="0">
            <wp:extent cx="6468394" cy="3725838"/>
            <wp:effectExtent l="19050" t="0" r="8606" b="0"/>
            <wp:docPr id="6" name="Bild 5" descr="P:\sunderkoetter\Rö\Versuche_neu\P2540100\IMG_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underkoetter\Rö\Versuche_neu\P2540100\IMG_1374.JPG"/>
                    <pic:cNvPicPr>
                      <a:picLocks noChangeAspect="1" noChangeArrowheads="1"/>
                    </pic:cNvPicPr>
                  </pic:nvPicPr>
                  <pic:blipFill>
                    <a:blip r:embed="rId17" cstate="print"/>
                    <a:srcRect b="13333"/>
                    <a:stretch>
                      <a:fillRect/>
                    </a:stretch>
                  </pic:blipFill>
                  <pic:spPr bwMode="auto">
                    <a:xfrm>
                      <a:off x="0" y="0"/>
                      <a:ext cx="6468394" cy="3725838"/>
                    </a:xfrm>
                    <a:prstGeom prst="rect">
                      <a:avLst/>
                    </a:prstGeom>
                    <a:noFill/>
                    <a:ln w="9525">
                      <a:noFill/>
                      <a:miter lim="800000"/>
                      <a:headEnd/>
                      <a:tailEnd/>
                    </a:ln>
                  </pic:spPr>
                </pic:pic>
              </a:graphicData>
            </a:graphic>
          </wp:inline>
        </w:drawing>
      </w:r>
    </w:p>
    <w:p w:rsidR="00843022" w:rsidRPr="00282F5A" w:rsidRDefault="00843022" w:rsidP="00843022">
      <w:pPr>
        <w:pStyle w:val="phyC4PosRahmVollbreit"/>
        <w:framePr w:h="5415" w:vSpace="113" w:wrap="notBeside" w:vAnchor="page" w:hAnchor="page" w:x="754" w:y="9329"/>
        <w:tabs>
          <w:tab w:val="clear" w:pos="737"/>
        </w:tabs>
        <w:spacing w:before="60" w:after="0"/>
        <w:ind w:left="0" w:firstLine="0"/>
        <w:rPr>
          <w:sz w:val="20"/>
        </w:rPr>
      </w:pPr>
      <w:r w:rsidRPr="00282F5A">
        <w:rPr>
          <w:sz w:val="20"/>
        </w:rPr>
        <w:t xml:space="preserve"> Abb. 3: Aufbau am Goniometer </w:t>
      </w:r>
    </w:p>
    <w:p w:rsidR="00843022" w:rsidRDefault="00843022">
      <w:pPr>
        <w:tabs>
          <w:tab w:val="clear" w:pos="425"/>
        </w:tabs>
        <w:rPr>
          <w:rFonts w:eastAsia="HelveticaNeue-Roman"/>
          <w:b/>
          <w:szCs w:val="20"/>
        </w:rPr>
      </w:pPr>
      <w:r>
        <w:rPr>
          <w:rFonts w:eastAsia="HelveticaNeue-Roman"/>
        </w:rPr>
        <w:br w:type="page"/>
      </w:r>
    </w:p>
    <w:p w:rsidR="00FC5476" w:rsidRPr="00411A5F" w:rsidRDefault="00FC5476" w:rsidP="00FC5476">
      <w:pPr>
        <w:pStyle w:val="phyC4berschrift"/>
        <w:rPr>
          <w:rFonts w:eastAsia="HelveticaNeue-Roman"/>
        </w:rPr>
      </w:pPr>
      <w:r>
        <w:rPr>
          <w:rFonts w:eastAsia="HelveticaNeue-Roman"/>
        </w:rPr>
        <w:lastRenderedPageBreak/>
        <w:t>Aufbau</w:t>
      </w:r>
    </w:p>
    <w:p w:rsidR="002A0D4B" w:rsidRDefault="00FC5476" w:rsidP="00FC5476">
      <w:pPr>
        <w:rPr>
          <w:rStyle w:val="phyC4Formelindex"/>
          <w:rFonts w:eastAsia="HelveticaNeue-Roman"/>
          <w:vertAlign w:val="baseline"/>
        </w:rPr>
      </w:pPr>
      <w:r>
        <w:rPr>
          <w:rStyle w:val="phyC4Formelindex"/>
          <w:rFonts w:eastAsia="HelveticaNeue-Roman"/>
          <w:vertAlign w:val="baseline"/>
        </w:rPr>
        <w:t xml:space="preserve">Schließen Sie </w:t>
      </w:r>
      <w:r w:rsidRPr="00CC5F4F">
        <w:rPr>
          <w:rStyle w:val="phyC4Formelindex"/>
          <w:rFonts w:eastAsia="HelveticaNeue-Roman"/>
          <w:vertAlign w:val="baseline"/>
        </w:rPr>
        <w:t>das Goniometer</w:t>
      </w:r>
      <w:r>
        <w:rPr>
          <w:rStyle w:val="phyC4Formelindex"/>
          <w:rFonts w:eastAsia="HelveticaNeue-Roman"/>
          <w:vertAlign w:val="baseline"/>
        </w:rPr>
        <w:t xml:space="preserve"> </w:t>
      </w:r>
      <w:r w:rsidRPr="00CC5F4F">
        <w:rPr>
          <w:rStyle w:val="phyC4Formelindex"/>
          <w:rFonts w:eastAsia="HelveticaNeue-Roman"/>
          <w:vertAlign w:val="baseline"/>
        </w:rPr>
        <w:t>und das Geiger-Müller-Zählrohr an die entsprechenden Buchsen</w:t>
      </w:r>
      <w:r>
        <w:rPr>
          <w:rStyle w:val="phyC4Formelindex"/>
          <w:rFonts w:eastAsia="HelveticaNeue-Roman"/>
          <w:vertAlign w:val="baseline"/>
        </w:rPr>
        <w:t xml:space="preserve"> im Experimentierraum</w:t>
      </w:r>
      <w:r w:rsidRPr="00CC5F4F">
        <w:rPr>
          <w:rStyle w:val="phyC4Formelindex"/>
          <w:rFonts w:eastAsia="HelveticaNeue-Roman"/>
          <w:vertAlign w:val="baseline"/>
        </w:rPr>
        <w:t xml:space="preserve"> an</w:t>
      </w:r>
      <w:r>
        <w:rPr>
          <w:rStyle w:val="phyC4Formelindex"/>
          <w:rFonts w:eastAsia="HelveticaNeue-Roman"/>
          <w:vertAlign w:val="baseline"/>
        </w:rPr>
        <w:t xml:space="preserve"> (siehe Kennzeichnung in Abb. 2)</w:t>
      </w:r>
      <w:r w:rsidRPr="00CC5F4F">
        <w:rPr>
          <w:rStyle w:val="phyC4Formelindex"/>
          <w:rFonts w:eastAsia="HelveticaNeue-Roman"/>
          <w:vertAlign w:val="baseline"/>
        </w:rPr>
        <w:t>.</w:t>
      </w:r>
      <w:r>
        <w:rPr>
          <w:rStyle w:val="phyC4Formelindex"/>
          <w:rFonts w:eastAsia="HelveticaNeue-Roman"/>
          <w:vertAlign w:val="baseline"/>
        </w:rPr>
        <w:t xml:space="preserve"> </w:t>
      </w:r>
      <w:r w:rsidRPr="00CC5F4F">
        <w:rPr>
          <w:rStyle w:val="phyC4Formelindex"/>
          <w:rFonts w:eastAsia="HelveticaNeue-Roman"/>
          <w:vertAlign w:val="baseline"/>
        </w:rPr>
        <w:t xml:space="preserve">Der </w:t>
      </w:r>
      <w:proofErr w:type="spellStart"/>
      <w:r w:rsidRPr="00CC5F4F">
        <w:rPr>
          <w:rStyle w:val="phyC4Formelindex"/>
          <w:rFonts w:eastAsia="HelveticaNeue-Roman"/>
          <w:vertAlign w:val="baseline"/>
        </w:rPr>
        <w:t>Goniometerblock</w:t>
      </w:r>
      <w:proofErr w:type="spellEnd"/>
      <w:r w:rsidRPr="00CC5F4F">
        <w:rPr>
          <w:rStyle w:val="phyC4Formelindex"/>
          <w:rFonts w:eastAsia="HelveticaNeue-Roman"/>
          <w:vertAlign w:val="baseline"/>
        </w:rPr>
        <w:t xml:space="preserve"> mit </w:t>
      </w:r>
      <w:r w:rsidR="00282F5A" w:rsidRPr="00CC5F4F">
        <w:rPr>
          <w:rStyle w:val="phyC4Formelindex"/>
          <w:rFonts w:eastAsia="HelveticaNeue-Roman"/>
          <w:vertAlign w:val="baseline"/>
        </w:rPr>
        <w:t>eingesetzt</w:t>
      </w:r>
      <w:r w:rsidR="00282F5A">
        <w:rPr>
          <w:rStyle w:val="phyC4Formelindex"/>
          <w:rFonts w:eastAsia="HelveticaNeue-Roman"/>
          <w:vertAlign w:val="baseline"/>
        </w:rPr>
        <w:t>.</w:t>
      </w:r>
    </w:p>
    <w:p w:rsidR="002A0D4B" w:rsidRDefault="002A0D4B">
      <w:pPr>
        <w:tabs>
          <w:tab w:val="clear" w:pos="425"/>
        </w:tabs>
        <w:rPr>
          <w:rStyle w:val="phyC4Formelindex"/>
          <w:rFonts w:eastAsia="HelveticaNeue-Roman"/>
          <w:vertAlign w:val="baseline"/>
        </w:rPr>
      </w:pPr>
    </w:p>
    <w:p w:rsidR="00FC5476" w:rsidRPr="00DD0ABE" w:rsidRDefault="00FC5476" w:rsidP="00FC5476">
      <w:pPr>
        <w:rPr>
          <w:color w:val="FF0000"/>
          <w:sz w:val="18"/>
          <w:szCs w:val="18"/>
        </w:rPr>
      </w:pPr>
      <w:proofErr w:type="spellStart"/>
      <w:r w:rsidRPr="00CC5F4F">
        <w:rPr>
          <w:rStyle w:val="phyC4Formelindex"/>
          <w:rFonts w:eastAsia="HelveticaNeue-Roman"/>
          <w:vertAlign w:val="baseline"/>
        </w:rPr>
        <w:t>tem</w:t>
      </w:r>
      <w:proofErr w:type="spellEnd"/>
      <w:r w:rsidRPr="00CC5F4F">
        <w:rPr>
          <w:rStyle w:val="phyC4Formelindex"/>
          <w:rFonts w:eastAsia="HelveticaNeue-Roman"/>
          <w:vertAlign w:val="baseline"/>
        </w:rPr>
        <w:t xml:space="preserve"> </w:t>
      </w:r>
      <w:proofErr w:type="spellStart"/>
      <w:r w:rsidRPr="00CC5F4F">
        <w:rPr>
          <w:rStyle w:val="phyC4Formelindex"/>
          <w:rFonts w:eastAsia="HelveticaNeue-Roman"/>
          <w:vertAlign w:val="baseline"/>
        </w:rPr>
        <w:t>Analysatorkristall</w:t>
      </w:r>
      <w:proofErr w:type="spellEnd"/>
      <w:r w:rsidRPr="00CC5F4F">
        <w:rPr>
          <w:rStyle w:val="phyC4Formelindex"/>
          <w:rFonts w:eastAsia="HelveticaNeue-Roman"/>
          <w:vertAlign w:val="baseline"/>
        </w:rPr>
        <w:t xml:space="preserve"> </w:t>
      </w:r>
      <w:r>
        <w:rPr>
          <w:rStyle w:val="phyC4Formelindex"/>
          <w:rFonts w:eastAsia="HelveticaNeue-Roman"/>
          <w:vertAlign w:val="baseline"/>
        </w:rPr>
        <w:t xml:space="preserve">soll sich </w:t>
      </w:r>
      <w:r>
        <w:t>in der rechten En</w:t>
      </w:r>
      <w:r>
        <w:t>d</w:t>
      </w:r>
      <w:r>
        <w:t>position befinden</w:t>
      </w:r>
      <w:r w:rsidRPr="00CC5F4F">
        <w:rPr>
          <w:rStyle w:val="phyC4Formelindex"/>
          <w:rFonts w:eastAsia="HelveticaNeue-Roman"/>
          <w:vertAlign w:val="baseline"/>
        </w:rPr>
        <w:t>. Das Geiger-Müller-Zählrohr mit seiner</w:t>
      </w:r>
      <w:r>
        <w:rPr>
          <w:rStyle w:val="phyC4Formelindex"/>
          <w:rFonts w:eastAsia="HelveticaNeue-Roman"/>
          <w:vertAlign w:val="baseline"/>
        </w:rPr>
        <w:t xml:space="preserve"> </w:t>
      </w:r>
      <w:r w:rsidRPr="00CC5F4F">
        <w:rPr>
          <w:rStyle w:val="phyC4Formelindex"/>
          <w:rFonts w:eastAsia="HelveticaNeue-Roman"/>
          <w:vertAlign w:val="baseline"/>
        </w:rPr>
        <w:t>Halterung wird am hinteren Anschlag der Führungsstangen</w:t>
      </w:r>
      <w:r>
        <w:rPr>
          <w:rStyle w:val="phyC4Formelindex"/>
          <w:rFonts w:eastAsia="HelveticaNeue-Roman"/>
          <w:vertAlign w:val="baseline"/>
        </w:rPr>
        <w:t xml:space="preserve"> </w:t>
      </w:r>
      <w:r w:rsidRPr="00CC5F4F">
        <w:rPr>
          <w:rStyle w:val="phyC4Formelindex"/>
          <w:rFonts w:eastAsia="HelveticaNeue-Roman"/>
          <w:vertAlign w:val="baseline"/>
        </w:rPr>
        <w:t>arretiert.</w:t>
      </w:r>
      <w:r w:rsidRPr="000E233C">
        <w:rPr>
          <w:rStyle w:val="phyC4Formelindex"/>
          <w:rFonts w:eastAsia="HelveticaNeue-Roman"/>
          <w:vertAlign w:val="baseline"/>
        </w:rPr>
        <w:t xml:space="preserve"> </w:t>
      </w:r>
      <w:r>
        <w:rPr>
          <w:rStyle w:val="phyC4Formelindex"/>
          <w:rFonts w:eastAsia="HelveticaNeue-Roman"/>
          <w:vertAlign w:val="baseline"/>
        </w:rPr>
        <w:t>Vergessen Sie nicht, die Zählrohr-Blende vor dem Zähl</w:t>
      </w:r>
      <w:r w:rsidR="00282F5A">
        <w:rPr>
          <w:rStyle w:val="phyC4Formelindex"/>
          <w:rFonts w:eastAsia="HelveticaNeue-Roman"/>
          <w:vertAlign w:val="baseline"/>
        </w:rPr>
        <w:t>rohr zu montieren (Siehe Abb. 3</w:t>
      </w:r>
      <w:r>
        <w:rPr>
          <w:rStyle w:val="phyC4Formelindex"/>
          <w:rFonts w:eastAsia="HelveticaNeue-Roman"/>
          <w:vertAlign w:val="baseline"/>
        </w:rPr>
        <w:t>).</w:t>
      </w:r>
      <w:r w:rsidRPr="001D21EC">
        <w:rPr>
          <w:rFonts w:eastAsia="HelveticaNeue-Roman"/>
        </w:rPr>
        <w:t xml:space="preserve"> </w:t>
      </w:r>
      <w:r>
        <w:rPr>
          <w:rFonts w:eastAsia="HelveticaNeue-Roman"/>
        </w:rPr>
        <w:br/>
        <w:t xml:space="preserve">Der Blendentubus mit 2-mm-Durchmesser </w:t>
      </w:r>
      <w:r w:rsidR="00DE053E">
        <w:rPr>
          <w:rFonts w:eastAsia="HelveticaNeue-Roman"/>
        </w:rPr>
        <w:t>(ohne Absorber) bz</w:t>
      </w:r>
      <w:r w:rsidR="005D0C97">
        <w:rPr>
          <w:rFonts w:eastAsia="HelveticaNeue-Roman"/>
        </w:rPr>
        <w:t>w</w:t>
      </w:r>
      <w:r w:rsidR="00DE053E">
        <w:rPr>
          <w:rFonts w:eastAsia="HelveticaNeue-Roman"/>
        </w:rPr>
        <w:t xml:space="preserve">. 5-mm-Durchmesser (mit Absorber) </w:t>
      </w:r>
      <w:r>
        <w:rPr>
          <w:rFonts w:eastAsia="HelveticaNeue-Roman"/>
        </w:rPr>
        <w:t>wird zur Kollimierung des Röntgenstrahls in den Strahlausgang des Rö</w:t>
      </w:r>
      <w:r w:rsidR="00282F5A">
        <w:rPr>
          <w:rFonts w:eastAsia="HelveticaNeue-Roman"/>
        </w:rPr>
        <w:t>hreneinschubs eingesetzt (Abb. 3</w:t>
      </w:r>
      <w:r>
        <w:rPr>
          <w:rFonts w:eastAsia="HelveticaNeue-Roman"/>
        </w:rPr>
        <w:t>).</w:t>
      </w:r>
      <w:r w:rsidRPr="0027341D">
        <w:rPr>
          <w:color w:val="FF0000"/>
          <w:sz w:val="18"/>
          <w:szCs w:val="18"/>
        </w:rPr>
        <w:t xml:space="preserve"> </w:t>
      </w:r>
    </w:p>
    <w:p w:rsidR="00FC5476" w:rsidRDefault="009E177B" w:rsidP="00FC5476">
      <w:pPr>
        <w:pStyle w:val="phyC4Flietext"/>
        <w:rPr>
          <w:rStyle w:val="phyC4Formelindex"/>
          <w:rFonts w:eastAsia="HelveticaNeue-Roman"/>
          <w:vertAlign w:val="baseline"/>
        </w:rPr>
      </w:pPr>
      <w:r w:rsidRPr="00E85952">
        <w:rPr>
          <w:rStyle w:val="phyC4Formelindex"/>
          <w:rFonts w:eastAsia="HelveticaNeue-Roman"/>
          <w:b/>
          <w:vertAlign w:val="baseline"/>
        </w:rPr>
        <w:t>Um den Aufbau zu kalibrieren</w:t>
      </w:r>
      <w:r>
        <w:rPr>
          <w:rStyle w:val="phyC4Formelindex"/>
          <w:rFonts w:eastAsia="HelveticaNeue-Roman"/>
          <w:vertAlign w:val="baseline"/>
        </w:rPr>
        <w:t>, stellen Sie z</w:t>
      </w:r>
      <w:r>
        <w:rPr>
          <w:rStyle w:val="phyC4Formelindex"/>
          <w:rFonts w:eastAsia="HelveticaNeue-Roman"/>
          <w:vertAlign w:val="baseline"/>
        </w:rPr>
        <w:t>u</w:t>
      </w:r>
      <w:r>
        <w:rPr>
          <w:rStyle w:val="phyC4Formelindex"/>
          <w:rFonts w:eastAsia="HelveticaNeue-Roman"/>
          <w:vertAlign w:val="baseline"/>
        </w:rPr>
        <w:t>nächst sicher, dass der richtige Kristall in den G</w:t>
      </w:r>
      <w:r>
        <w:rPr>
          <w:rStyle w:val="phyC4Formelindex"/>
          <w:rFonts w:eastAsia="HelveticaNeue-Roman"/>
          <w:vertAlign w:val="baseline"/>
        </w:rPr>
        <w:t>o</w:t>
      </w:r>
      <w:r>
        <w:rPr>
          <w:rStyle w:val="phyC4Formelindex"/>
          <w:rFonts w:eastAsia="HelveticaNeue-Roman"/>
          <w:vertAlign w:val="baseline"/>
        </w:rPr>
        <w:t>niom</w:t>
      </w:r>
      <w:r>
        <w:rPr>
          <w:rStyle w:val="phyC4Formelindex"/>
          <w:rFonts w:eastAsia="HelveticaNeue-Roman"/>
          <w:vertAlign w:val="baseline"/>
        </w:rPr>
        <w:t>e</w:t>
      </w:r>
      <w:r>
        <w:rPr>
          <w:rStyle w:val="phyC4Formelindex"/>
          <w:rFonts w:eastAsia="HelveticaNeue-Roman"/>
          <w:vertAlign w:val="baseline"/>
        </w:rPr>
        <w:t>ter-Parametern eingegeben ist. W</w:t>
      </w:r>
      <w:r>
        <w:t>ählen Sie dann „Menü“, „Goniometer“, „Autokalibrierung“. Nun e</w:t>
      </w:r>
      <w:r>
        <w:t>r</w:t>
      </w:r>
      <w:r>
        <w:t>mittelt das Gerät die optimale Stellung von Kristall und Goniometer zueinander und im A</w:t>
      </w:r>
      <w:r>
        <w:t>n</w:t>
      </w:r>
      <w:r>
        <w:t>schluss die Position des Peaks.</w:t>
      </w:r>
    </w:p>
    <w:p w:rsidR="00B97CC3" w:rsidRDefault="000534DB" w:rsidP="00B97CC3">
      <w:pPr>
        <w:pStyle w:val="phyC4PosRahmHalbspaltig"/>
        <w:framePr w:wrap="around" w:vAnchor="page" w:hAnchor="page" w:x="6282" w:y="4826"/>
        <w:rPr>
          <w:rStyle w:val="phyC4Formelindex"/>
          <w:rFonts w:eastAsia="HelveticaNeue-Roman"/>
          <w:vertAlign w:val="baseline"/>
        </w:rPr>
      </w:pPr>
      <w:r w:rsidRPr="000534DB">
        <w:rPr>
          <w:rFonts w:eastAsia="HelveticaNeue-Roman"/>
          <w:noProof/>
        </w:rPr>
        <w:pict>
          <v:rect id="_x0000_s2103" style="position:absolute;left:0;text-align:left;margin-left:91.85pt;margin-top:63.1pt;width:121.2pt;height:95.1pt;z-index:251671552" filled="f" strokecolor="red" strokeweight="1.25pt">
            <v:stroke dashstyle="dash"/>
          </v:rect>
        </w:pict>
      </w:r>
      <w:r w:rsidRPr="000534DB">
        <w:rPr>
          <w:rFonts w:eastAsia="HelveticaNeue-Roman"/>
          <w:noProof/>
        </w:rPr>
        <w:pict>
          <v:rect id="_x0000_s2102" style="position:absolute;left:0;text-align:left;margin-left:31.85pt;margin-top:66.4pt;width:44.1pt;height:89.7pt;z-index:251670528" filled="f" strokecolor="red" strokeweight="1.25pt">
            <v:stroke dashstyle="dash"/>
          </v:rect>
        </w:pict>
      </w:r>
      <w:r w:rsidRPr="000534DB">
        <w:rPr>
          <w:rFonts w:eastAsia="HelveticaNeue-Roman"/>
          <w:noProof/>
        </w:rPr>
        <w:pict>
          <v:shape id="_x0000_s2105" type="#_x0000_t32" style="position:absolute;left:0;text-align:left;margin-left:207.65pt;margin-top:114.05pt;width:10.95pt;height:42.4pt;flip:x y;z-index:251673600" o:connectortype="straight" strokecolor="red">
            <v:stroke endarrow="block"/>
          </v:shape>
        </w:pict>
      </w:r>
      <w:r w:rsidRPr="000534DB">
        <w:rPr>
          <w:rFonts w:eastAsia="HelveticaNeue-Roman"/>
          <w:noProof/>
        </w:rPr>
        <w:pict>
          <v:shape id="_x0000_s2107" type="#_x0000_t202" style="position:absolute;left:0;text-align:left;margin-left:142.2pt;margin-top:156.45pt;width:76.4pt;height:25.3pt;z-index:251676672;mso-height-percent:200;mso-height-percent:200;mso-width-relative:margin;mso-height-relative:margin" fillcolor="white [3212]" stroked="f">
            <v:fill opacity="39977f"/>
            <v:textbox style="mso-next-textbox:#_x0000_s2107;mso-fit-shape-to-text:t" inset="0,0,0,0">
              <w:txbxContent>
                <w:p w:rsidR="00282F5A" w:rsidRPr="00CE765E" w:rsidRDefault="00282F5A" w:rsidP="00FC5476">
                  <w:pPr>
                    <w:rPr>
                      <w:szCs w:val="22"/>
                    </w:rPr>
                  </w:pPr>
                  <w:r w:rsidRPr="00CE765E">
                    <w:rPr>
                      <w:color w:val="FF0000"/>
                      <w:szCs w:val="22"/>
                    </w:rPr>
                    <w:t>Einstellung des Goniometers</w:t>
                  </w:r>
                </w:p>
              </w:txbxContent>
            </v:textbox>
          </v:shape>
        </w:pict>
      </w:r>
      <w:r w:rsidRPr="000534DB">
        <w:rPr>
          <w:rFonts w:eastAsia="HelveticaNeue-Roman"/>
          <w:noProof/>
        </w:rPr>
        <w:pict>
          <v:shape id="_x0000_s2104" type="#_x0000_t32" style="position:absolute;left:0;text-align:left;margin-left:18.85pt;margin-top:114.05pt;width:10.6pt;height:42.4pt;flip:y;z-index:251672576" o:connectortype="straight" strokecolor="red">
            <v:stroke endarrow="block"/>
          </v:shape>
        </w:pict>
      </w:r>
      <w:r w:rsidRPr="000534DB">
        <w:rPr>
          <w:noProof/>
        </w:rPr>
        <w:pict>
          <v:shape id="_x0000_s2106" type="#_x0000_t202" style="position:absolute;left:0;text-align:left;margin-left:12.4pt;margin-top:156.45pt;width:76.4pt;height:25.3pt;z-index:251675648;mso-height-percent:200;mso-height-percent:200;mso-width-relative:margin;mso-height-relative:margin" fillcolor="white [3212]" stroked="f">
            <v:fill opacity="39977f"/>
            <v:textbox style="mso-next-textbox:#_x0000_s2106;mso-fit-shape-to-text:t" inset="0,0,0,0">
              <w:txbxContent>
                <w:p w:rsidR="00282F5A" w:rsidRPr="00CE765E" w:rsidRDefault="00282F5A" w:rsidP="00FC5476">
                  <w:pPr>
                    <w:rPr>
                      <w:szCs w:val="22"/>
                    </w:rPr>
                  </w:pPr>
                  <w:r w:rsidRPr="00CE765E">
                    <w:rPr>
                      <w:color w:val="FF0000"/>
                      <w:szCs w:val="22"/>
                    </w:rPr>
                    <w:t>Einstellung der Röntgenröhre</w:t>
                  </w:r>
                </w:p>
              </w:txbxContent>
            </v:textbox>
          </v:shape>
        </w:pict>
      </w:r>
      <w:r w:rsidR="00A84E4F" w:rsidRPr="00A84E4F">
        <w:rPr>
          <w:rFonts w:eastAsia="HelveticaNeue-Roman"/>
          <w:noProof/>
        </w:rPr>
        <w:drawing>
          <wp:inline distT="0" distB="0" distL="0" distR="0">
            <wp:extent cx="3129591" cy="3201336"/>
            <wp:effectExtent l="19050" t="0" r="0" b="0"/>
            <wp:docPr id="8" name="Bild 9" descr="P:\sunderkoetter\Rö\Versuche_neu\Bildschirmfotos\Virtuellesgerä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underkoetter\Rö\Versuche_neu\Bildschirmfotos\Virtuellesgerät.jpg"/>
                    <pic:cNvPicPr>
                      <a:picLocks noChangeAspect="1" noChangeArrowheads="1"/>
                    </pic:cNvPicPr>
                  </pic:nvPicPr>
                  <pic:blipFill>
                    <a:blip r:embed="rId18" cstate="print"/>
                    <a:srcRect l="2010" t="8953" r="2457" b="22003"/>
                    <a:stretch>
                      <a:fillRect/>
                    </a:stretch>
                  </pic:blipFill>
                  <pic:spPr bwMode="auto">
                    <a:xfrm>
                      <a:off x="0" y="0"/>
                      <a:ext cx="3127690" cy="3199391"/>
                    </a:xfrm>
                    <a:prstGeom prst="rect">
                      <a:avLst/>
                    </a:prstGeom>
                    <a:noFill/>
                    <a:ln w="9525">
                      <a:noFill/>
                      <a:miter lim="800000"/>
                      <a:headEnd/>
                      <a:tailEnd/>
                    </a:ln>
                  </pic:spPr>
                </pic:pic>
              </a:graphicData>
            </a:graphic>
          </wp:inline>
        </w:drawing>
      </w:r>
    </w:p>
    <w:p w:rsidR="00B97CC3" w:rsidRPr="00FC54FC" w:rsidRDefault="00B97CC3" w:rsidP="00B97CC3">
      <w:pPr>
        <w:pStyle w:val="phyC4PosRahmHalbspaltig"/>
        <w:framePr w:wrap="around" w:vAnchor="page" w:hAnchor="page" w:x="6282" w:y="4826"/>
        <w:rPr>
          <w:rStyle w:val="phyC4Formelindex"/>
          <w:rFonts w:eastAsia="HelveticaNeue-Roman"/>
          <w:sz w:val="20"/>
          <w:vertAlign w:val="baseline"/>
        </w:rPr>
      </w:pPr>
      <w:r w:rsidRPr="00FC54FC">
        <w:rPr>
          <w:rStyle w:val="phyC4Formelindex"/>
          <w:rFonts w:eastAsia="HelveticaNeue-Roman"/>
          <w:sz w:val="20"/>
          <w:vertAlign w:val="baseline"/>
        </w:rPr>
        <w:t>Abb. 5: Teil der Bedienoberfläche in der Software</w:t>
      </w:r>
    </w:p>
    <w:p w:rsidR="00FC5476" w:rsidRDefault="00FC5476" w:rsidP="00FC5476">
      <w:pPr>
        <w:pStyle w:val="phyC4berschrift"/>
        <w:rPr>
          <w:rStyle w:val="phyC4Formelindex"/>
          <w:rFonts w:eastAsia="HelveticaNeue-Roman"/>
          <w:vertAlign w:val="baseline"/>
        </w:rPr>
      </w:pPr>
      <w:r>
        <w:rPr>
          <w:rStyle w:val="phyC4Formelindex"/>
          <w:rFonts w:eastAsia="HelveticaNeue-Roman"/>
          <w:vertAlign w:val="baseline"/>
        </w:rPr>
        <w:t>Hinweis</w:t>
      </w:r>
    </w:p>
    <w:p w:rsidR="00FC5476" w:rsidRDefault="00FC5476" w:rsidP="00FC5476">
      <w:pPr>
        <w:pStyle w:val="phyC4Flietext"/>
        <w:rPr>
          <w:rStyle w:val="phyC4Formelindex"/>
          <w:rFonts w:eastAsia="HelveticaNeue-Roman"/>
          <w:vertAlign w:val="baseline"/>
        </w:rPr>
      </w:pPr>
      <w:r>
        <w:rPr>
          <w:rStyle w:val="phyC4Formelindex"/>
          <w:rFonts w:eastAsia="HelveticaNeue-Roman"/>
          <w:vertAlign w:val="baseline"/>
        </w:rPr>
        <w:t>Details zur Bedienung des Röntgengeräts und des Goniometers sowie zum Umgang mit den Einkristallen entnehmen Sie bitte den entspr</w:t>
      </w:r>
      <w:r>
        <w:rPr>
          <w:rStyle w:val="phyC4Formelindex"/>
          <w:rFonts w:eastAsia="HelveticaNeue-Roman"/>
          <w:vertAlign w:val="baseline"/>
        </w:rPr>
        <w:t>e</w:t>
      </w:r>
      <w:r>
        <w:rPr>
          <w:rStyle w:val="phyC4Formelindex"/>
          <w:rFonts w:eastAsia="HelveticaNeue-Roman"/>
          <w:vertAlign w:val="baseline"/>
        </w:rPr>
        <w:t>chenden Bedienungsanleitungen.</w:t>
      </w:r>
    </w:p>
    <w:p w:rsidR="00276E12" w:rsidRDefault="00276E12" w:rsidP="00FC5476">
      <w:pPr>
        <w:pStyle w:val="phyC4berschrift"/>
      </w:pPr>
    </w:p>
    <w:p w:rsidR="00FC5476" w:rsidRPr="00030A35" w:rsidRDefault="00FC5476" w:rsidP="00FC5476">
      <w:pPr>
        <w:pStyle w:val="phyC4berschrift"/>
        <w:rPr>
          <w:rStyle w:val="phyC4Formelindex"/>
          <w:vertAlign w:val="baseline"/>
        </w:rPr>
      </w:pPr>
      <w:r>
        <w:t>Durchführung</w:t>
      </w:r>
    </w:p>
    <w:p w:rsidR="00FC5476" w:rsidRPr="00CE765E" w:rsidRDefault="000534DB" w:rsidP="00FC5476">
      <w:pPr>
        <w:pStyle w:val="phyC4PosRahmHalbspaltig"/>
        <w:framePr w:wrap="around" w:vAnchor="page" w:hAnchor="page" w:x="6339" w:y="2066"/>
        <w:rPr>
          <w:rStyle w:val="phyC4Formelindex"/>
          <w:rFonts w:eastAsia="HelveticaNeue-Roman"/>
          <w:sz w:val="18"/>
          <w:vertAlign w:val="baseline"/>
        </w:rPr>
      </w:pPr>
      <w:r>
        <w:rPr>
          <w:rFonts w:eastAsia="HelveticaNeue-Roman"/>
        </w:rPr>
        <w:pict>
          <v:oval id="_x0000_s2063" style="position:absolute;left:0;text-align:left;margin-left:39.95pt;margin-top:52.4pt;width:17.3pt;height:18.75pt;z-index:251661312" filled="f" strokecolor="red" strokeweight="1.25pt">
            <v:stroke dashstyle="dash"/>
          </v:oval>
        </w:pict>
      </w:r>
      <w:r w:rsidR="00FC5476" w:rsidRPr="00CE765E">
        <w:rPr>
          <w:rStyle w:val="phyC4Formelindex"/>
          <w:rFonts w:eastAsia="HelveticaNeue-Roman"/>
          <w:noProof/>
          <w:sz w:val="18"/>
          <w:vertAlign w:val="baseline"/>
        </w:rPr>
        <w:drawing>
          <wp:inline distT="0" distB="0" distL="0" distR="0">
            <wp:extent cx="3148642" cy="1287899"/>
            <wp:effectExtent l="19050" t="0" r="0" b="0"/>
            <wp:docPr id="40" name="Grafik 29" descr="IMG_00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6_1.JPG"/>
                    <pic:cNvPicPr/>
                  </pic:nvPicPr>
                  <pic:blipFill>
                    <a:blip r:embed="rId19" cstate="print"/>
                    <a:srcRect/>
                    <a:stretch>
                      <a:fillRect/>
                    </a:stretch>
                  </pic:blipFill>
                  <pic:spPr>
                    <a:xfrm>
                      <a:off x="0" y="0"/>
                      <a:ext cx="3148642" cy="1287899"/>
                    </a:xfrm>
                    <a:prstGeom prst="rect">
                      <a:avLst/>
                    </a:prstGeom>
                  </pic:spPr>
                </pic:pic>
              </a:graphicData>
            </a:graphic>
          </wp:inline>
        </w:drawing>
      </w:r>
    </w:p>
    <w:p w:rsidR="00FC5476" w:rsidRPr="00B97CC3" w:rsidRDefault="00FC5476" w:rsidP="00FC5476">
      <w:pPr>
        <w:pStyle w:val="phyC4PosRahmHalbspaltig"/>
        <w:framePr w:wrap="around" w:vAnchor="page" w:hAnchor="page" w:x="6339" w:y="2066"/>
        <w:rPr>
          <w:rStyle w:val="phyC4Formelindex"/>
          <w:rFonts w:eastAsia="HelveticaNeue-Roman"/>
          <w:sz w:val="20"/>
          <w:vertAlign w:val="baseline"/>
        </w:rPr>
      </w:pPr>
      <w:r w:rsidRPr="00B97CC3">
        <w:rPr>
          <w:rStyle w:val="phyC4Formelindex"/>
          <w:rFonts w:eastAsia="HelveticaNeue-Roman"/>
          <w:sz w:val="20"/>
          <w:vertAlign w:val="baseline"/>
        </w:rPr>
        <w:t>Abb. 4: Anschluss des Computers</w:t>
      </w:r>
    </w:p>
    <w:p w:rsidR="00FC5476" w:rsidRPr="007E2E77" w:rsidRDefault="00FC5476" w:rsidP="00FC5476">
      <w:pPr>
        <w:pStyle w:val="phyC4Aufzhlung"/>
        <w:rPr>
          <w:rFonts w:eastAsia="HelveticaNeue-Roman"/>
        </w:rPr>
      </w:pPr>
      <w:r w:rsidRPr="007E2E77">
        <w:rPr>
          <w:rFonts w:eastAsia="HelveticaNeue-Roman"/>
        </w:rPr>
        <w:t>Der PC und das Röntgengerät werden mit Hi</w:t>
      </w:r>
      <w:r w:rsidRPr="007E2E77">
        <w:rPr>
          <w:rFonts w:eastAsia="HelveticaNeue-Roman"/>
        </w:rPr>
        <w:t>l</w:t>
      </w:r>
      <w:r w:rsidRPr="007E2E77">
        <w:rPr>
          <w:rFonts w:eastAsia="HelveticaNeue-Roman"/>
        </w:rPr>
        <w:t>fe des Datenkabels über die USB Buchse verbunden</w:t>
      </w:r>
      <w:r>
        <w:rPr>
          <w:rFonts w:eastAsia="HelveticaNeue-Roman"/>
        </w:rPr>
        <w:t xml:space="preserve"> (der entsprechende Anschluss am Röntgeng</w:t>
      </w:r>
      <w:r>
        <w:rPr>
          <w:rFonts w:eastAsia="HelveticaNeue-Roman"/>
        </w:rPr>
        <w:t>e</w:t>
      </w:r>
      <w:r>
        <w:rPr>
          <w:rFonts w:eastAsia="HelveticaNeue-Roman"/>
        </w:rPr>
        <w:t>rät ist in Abb. 4 gekennzeichnet)</w:t>
      </w:r>
      <w:r w:rsidRPr="007E2E77">
        <w:rPr>
          <w:rFonts w:eastAsia="HelveticaNeue-Roman"/>
        </w:rPr>
        <w:t>.</w:t>
      </w:r>
    </w:p>
    <w:p w:rsidR="00FC5476" w:rsidRDefault="000534DB" w:rsidP="00FC5476">
      <w:pPr>
        <w:pStyle w:val="phyC4Aufzhlung"/>
        <w:rPr>
          <w:rStyle w:val="phyC4Formelindex"/>
          <w:rFonts w:eastAsia="HelveticaNeue-Roman"/>
          <w:vertAlign w:val="baseline"/>
        </w:rPr>
      </w:pPr>
      <w:r w:rsidRPr="000534DB">
        <w:rPr>
          <w:noProof/>
          <w:lang w:eastAsia="en-US"/>
        </w:rPr>
        <w:pict>
          <v:shape id="_x0000_s2062" type="#_x0000_t202" style="position:absolute;left:0;text-align:left;margin-left:257.95pt;margin-top:41.65pt;width:228.65pt;height:191.55pt;z-index:251660288;mso-width-relative:margin;mso-height-relative:margin">
            <v:textbox style="mso-next-textbox:#_x0000_s2062">
              <w:txbxContent>
                <w:p w:rsidR="00282F5A" w:rsidRPr="00276E12" w:rsidRDefault="00282F5A" w:rsidP="00FC5476">
                  <w:pPr>
                    <w:pStyle w:val="phyC4Flietext"/>
                    <w:rPr>
                      <w:rStyle w:val="phyC4Formelindex"/>
                      <w:rFonts w:eastAsia="HelveticaNeue-Roman"/>
                      <w:b/>
                      <w:sz w:val="20"/>
                      <w:vertAlign w:val="baseline"/>
                    </w:rPr>
                  </w:pPr>
                  <w:r w:rsidRPr="00276E12">
                    <w:rPr>
                      <w:rStyle w:val="phyC4Formelindex"/>
                      <w:rFonts w:eastAsia="HelveticaNeue-Roman"/>
                      <w:b/>
                      <w:sz w:val="20"/>
                      <w:vertAlign w:val="baseline"/>
                    </w:rPr>
                    <w:t>Übersicht Einstellungen am Goniometer und Röntgengerät:</w:t>
                  </w:r>
                </w:p>
                <w:p w:rsidR="00282F5A" w:rsidRPr="00276E12" w:rsidRDefault="00282F5A" w:rsidP="00FC5476">
                  <w:pPr>
                    <w:pStyle w:val="phyC4Aufzhlung"/>
                    <w:rPr>
                      <w:rStyle w:val="phyC4Formelindex"/>
                      <w:rFonts w:eastAsia="HelveticaNeue-Roman"/>
                      <w:sz w:val="20"/>
                      <w:vertAlign w:val="baseline"/>
                    </w:rPr>
                  </w:pPr>
                  <w:r w:rsidRPr="00276E12">
                    <w:rPr>
                      <w:rStyle w:val="phyC4Formelindex"/>
                      <w:rFonts w:eastAsia="HelveticaNeue-Roman"/>
                      <w:sz w:val="20"/>
                      <w:vertAlign w:val="baseline"/>
                    </w:rPr>
                    <w:t>2:1-Kopplungsmodus</w:t>
                  </w:r>
                </w:p>
                <w:p w:rsidR="00282F5A" w:rsidRPr="00276E12" w:rsidRDefault="00282F5A" w:rsidP="00FC5476">
                  <w:pPr>
                    <w:pStyle w:val="phyC4Aufzhlung"/>
                    <w:rPr>
                      <w:rStyle w:val="phyC4Formelindex"/>
                      <w:rFonts w:eastAsia="HelveticaNeue-Roman"/>
                      <w:sz w:val="20"/>
                      <w:vertAlign w:val="baseline"/>
                    </w:rPr>
                  </w:pPr>
                  <w:r w:rsidRPr="00276E12">
                    <w:rPr>
                      <w:rStyle w:val="phyC4Formelindex"/>
                      <w:rFonts w:eastAsia="HelveticaNeue-Roman"/>
                      <w:sz w:val="20"/>
                      <w:vertAlign w:val="baseline"/>
                    </w:rPr>
                    <w:t xml:space="preserve">Winkelbereich: 4°-21° </w:t>
                  </w:r>
                </w:p>
                <w:p w:rsidR="00282F5A" w:rsidRPr="00276E12" w:rsidRDefault="00282F5A" w:rsidP="00FC5476">
                  <w:pPr>
                    <w:pStyle w:val="phyC4Aufzhlung"/>
                    <w:rPr>
                      <w:rStyle w:val="phyC4Formelindex"/>
                      <w:rFonts w:eastAsia="HelveticaNeue-Roman"/>
                      <w:sz w:val="20"/>
                      <w:vertAlign w:val="baseline"/>
                    </w:rPr>
                  </w:pPr>
                  <w:r w:rsidRPr="00276E12">
                    <w:rPr>
                      <w:rStyle w:val="phyC4Formelindex"/>
                      <w:rFonts w:eastAsia="HelveticaNeue-Roman"/>
                      <w:sz w:val="20"/>
                      <w:vertAlign w:val="baseline"/>
                    </w:rPr>
                    <w:t>Winkelschrittweite 0,1°</w:t>
                  </w:r>
                </w:p>
                <w:p w:rsidR="00282F5A" w:rsidRPr="00276E12" w:rsidRDefault="00282F5A" w:rsidP="00FC5476">
                  <w:pPr>
                    <w:pStyle w:val="phyC4Aufzhlung"/>
                    <w:ind w:left="426" w:hanging="426"/>
                    <w:rPr>
                      <w:rFonts w:eastAsia="HelveticaNeue-Roman"/>
                      <w:sz w:val="20"/>
                    </w:rPr>
                  </w:pPr>
                  <w:r w:rsidRPr="00276E12">
                    <w:rPr>
                      <w:rStyle w:val="phyC4Formelindex"/>
                      <w:rFonts w:eastAsia="HelveticaNeue-Roman"/>
                      <w:sz w:val="20"/>
                      <w:vertAlign w:val="baseline"/>
                    </w:rPr>
                    <w:t xml:space="preserve">Anodenspannung </w:t>
                  </w:r>
                  <w:r w:rsidRPr="00276E12">
                    <w:rPr>
                      <w:rStyle w:val="phyC4Formelzeichen"/>
                      <w:rFonts w:eastAsia="HelveticaNeue-Roman"/>
                      <w:sz w:val="20"/>
                    </w:rPr>
                    <w:t>U</w:t>
                  </w:r>
                  <w:r w:rsidRPr="00276E12">
                    <w:rPr>
                      <w:rStyle w:val="phyC4Formelzeichen"/>
                      <w:rFonts w:eastAsia="HelveticaNeue-Roman"/>
                      <w:sz w:val="20"/>
                      <w:vertAlign w:val="subscript"/>
                    </w:rPr>
                    <w:t xml:space="preserve">A </w:t>
                  </w:r>
                  <w:r w:rsidRPr="00276E12">
                    <w:rPr>
                      <w:rFonts w:eastAsia="HelveticaNeue-Roman"/>
                      <w:sz w:val="20"/>
                    </w:rPr>
                    <w:t xml:space="preserve">= 35 </w:t>
                  </w:r>
                  <w:proofErr w:type="spellStart"/>
                  <w:r w:rsidRPr="00276E12">
                    <w:rPr>
                      <w:rFonts w:eastAsia="HelveticaNeue-Roman"/>
                      <w:sz w:val="20"/>
                    </w:rPr>
                    <w:t>kV</w:t>
                  </w:r>
                  <w:proofErr w:type="spellEnd"/>
                  <w:r w:rsidRPr="00276E12">
                    <w:rPr>
                      <w:rStyle w:val="phyC4Formelindex"/>
                      <w:rFonts w:eastAsia="HelveticaNeue-Roman"/>
                      <w:sz w:val="20"/>
                      <w:vertAlign w:val="baseline"/>
                    </w:rPr>
                    <w:t>; Anode</w:t>
                  </w:r>
                  <w:r w:rsidRPr="00276E12">
                    <w:rPr>
                      <w:rStyle w:val="phyC4Formelindex"/>
                      <w:rFonts w:eastAsia="HelveticaNeue-Roman"/>
                      <w:sz w:val="20"/>
                      <w:vertAlign w:val="baseline"/>
                    </w:rPr>
                    <w:t>n</w:t>
                  </w:r>
                  <w:r w:rsidR="00843022">
                    <w:rPr>
                      <w:rStyle w:val="phyC4Formelindex"/>
                      <w:rFonts w:eastAsia="HelveticaNeue-Roman"/>
                      <w:sz w:val="20"/>
                      <w:vertAlign w:val="baseline"/>
                    </w:rPr>
                    <w:t xml:space="preserve">strom </w:t>
                  </w:r>
                  <w:r w:rsidRPr="00276E12">
                    <w:rPr>
                      <w:rStyle w:val="phyC4Formelzeichen"/>
                      <w:rFonts w:eastAsia="HelveticaNeue-Roman"/>
                      <w:sz w:val="20"/>
                    </w:rPr>
                    <w:t>I</w:t>
                  </w:r>
                  <w:r w:rsidRPr="00276E12">
                    <w:rPr>
                      <w:rStyle w:val="phyC4Formelzeichen"/>
                      <w:rFonts w:eastAsia="HelveticaNeue-Roman"/>
                      <w:sz w:val="20"/>
                      <w:vertAlign w:val="subscript"/>
                    </w:rPr>
                    <w:t xml:space="preserve">A </w:t>
                  </w:r>
                  <w:r w:rsidRPr="00276E12">
                    <w:rPr>
                      <w:rFonts w:eastAsia="HelveticaNeue-Roman"/>
                      <w:sz w:val="20"/>
                    </w:rPr>
                    <w:t>= 1 mA</w:t>
                  </w:r>
                </w:p>
                <w:p w:rsidR="00282F5A" w:rsidRPr="00276E12" w:rsidRDefault="00282F5A" w:rsidP="00FC5476">
                  <w:pPr>
                    <w:pStyle w:val="phyC4Aufzhlung"/>
                    <w:numPr>
                      <w:ilvl w:val="0"/>
                      <w:numId w:val="0"/>
                    </w:numPr>
                    <w:rPr>
                      <w:rStyle w:val="phyC4Formelindex"/>
                      <w:rFonts w:eastAsia="HelveticaNeue-Roman"/>
                      <w:b/>
                      <w:sz w:val="20"/>
                      <w:vertAlign w:val="baseline"/>
                    </w:rPr>
                  </w:pPr>
                  <w:r w:rsidRPr="00276E12">
                    <w:rPr>
                      <w:rFonts w:eastAsia="HelveticaNeue-Roman"/>
                      <w:b/>
                      <w:sz w:val="20"/>
                    </w:rPr>
                    <w:t>Aufnahme ohne Absorber</w:t>
                  </w:r>
                </w:p>
                <w:p w:rsidR="00282F5A" w:rsidRPr="00276E12" w:rsidRDefault="00282F5A" w:rsidP="00FC5476">
                  <w:pPr>
                    <w:pStyle w:val="phyC4Aufzhlung"/>
                    <w:rPr>
                      <w:rStyle w:val="phyC4Formelindex"/>
                      <w:rFonts w:eastAsia="HelveticaNeue-Roman"/>
                      <w:sz w:val="20"/>
                      <w:vertAlign w:val="baseline"/>
                    </w:rPr>
                  </w:pPr>
                  <w:r w:rsidRPr="00276E12">
                    <w:rPr>
                      <w:rStyle w:val="phyC4Formelindex"/>
                      <w:rFonts w:eastAsia="HelveticaNeue-Roman"/>
                      <w:sz w:val="20"/>
                      <w:vertAlign w:val="baseline"/>
                    </w:rPr>
                    <w:t>Integrationszeit 2 s (Gate-</w:t>
                  </w:r>
                  <w:proofErr w:type="spellStart"/>
                  <w:r w:rsidRPr="00276E12">
                    <w:rPr>
                      <w:rStyle w:val="phyC4Formelindex"/>
                      <w:rFonts w:eastAsia="HelveticaNeue-Roman"/>
                      <w:sz w:val="20"/>
                      <w:vertAlign w:val="baseline"/>
                    </w:rPr>
                    <w:t>Timer</w:t>
                  </w:r>
                  <w:proofErr w:type="spellEnd"/>
                </w:p>
                <w:p w:rsidR="00282F5A" w:rsidRPr="00276E12" w:rsidRDefault="00282F5A" w:rsidP="00FC5476">
                  <w:pPr>
                    <w:pStyle w:val="phyC4Aufzhlung"/>
                    <w:numPr>
                      <w:ilvl w:val="0"/>
                      <w:numId w:val="0"/>
                    </w:numPr>
                    <w:rPr>
                      <w:rStyle w:val="phyC4Formelindex"/>
                      <w:rFonts w:eastAsia="HelveticaNeue-Roman"/>
                      <w:b/>
                      <w:sz w:val="20"/>
                      <w:vertAlign w:val="baseline"/>
                    </w:rPr>
                  </w:pPr>
                  <w:r w:rsidRPr="00276E12">
                    <w:rPr>
                      <w:rFonts w:eastAsia="HelveticaNeue-Roman"/>
                      <w:b/>
                      <w:sz w:val="20"/>
                    </w:rPr>
                    <w:t>Aufnahme mit K-Kanten-Absorber</w:t>
                  </w:r>
                </w:p>
                <w:p w:rsidR="00282F5A" w:rsidRPr="00276E12" w:rsidRDefault="00282F5A" w:rsidP="00FC5476">
                  <w:pPr>
                    <w:pStyle w:val="phyC4Aufzhlung"/>
                    <w:rPr>
                      <w:rStyle w:val="phyC4Formelindex"/>
                      <w:rFonts w:eastAsia="HelveticaNeue-Roman"/>
                      <w:sz w:val="20"/>
                      <w:vertAlign w:val="baseline"/>
                    </w:rPr>
                  </w:pPr>
                  <w:r w:rsidRPr="00276E12">
                    <w:rPr>
                      <w:rStyle w:val="phyC4Formelindex"/>
                      <w:rFonts w:eastAsia="HelveticaNeue-Roman"/>
                      <w:sz w:val="20"/>
                      <w:vertAlign w:val="baseline"/>
                    </w:rPr>
                    <w:t>Integrationszeit 3 s (Gate-</w:t>
                  </w:r>
                  <w:proofErr w:type="spellStart"/>
                  <w:r w:rsidRPr="00276E12">
                    <w:rPr>
                      <w:rStyle w:val="phyC4Formelindex"/>
                      <w:rFonts w:eastAsia="HelveticaNeue-Roman"/>
                      <w:sz w:val="20"/>
                      <w:vertAlign w:val="baseline"/>
                    </w:rPr>
                    <w:t>Timer</w:t>
                  </w:r>
                  <w:proofErr w:type="spellEnd"/>
                  <w:r w:rsidRPr="00276E12">
                    <w:rPr>
                      <w:rStyle w:val="phyC4Formelindex"/>
                      <w:rFonts w:eastAsia="HelveticaNeue-Roman"/>
                      <w:sz w:val="20"/>
                      <w:vertAlign w:val="baseline"/>
                    </w:rPr>
                    <w:t>)</w:t>
                  </w:r>
                </w:p>
                <w:p w:rsidR="00282F5A" w:rsidRPr="00276E12" w:rsidRDefault="00282F5A" w:rsidP="00FC5476">
                  <w:pPr>
                    <w:pStyle w:val="phyC4Aufzhlung"/>
                    <w:numPr>
                      <w:ilvl w:val="0"/>
                      <w:numId w:val="0"/>
                    </w:numPr>
                    <w:rPr>
                      <w:rStyle w:val="phyC4Formelindex"/>
                      <w:rFonts w:eastAsia="HelveticaNeue-Roman"/>
                      <w:b/>
                      <w:sz w:val="20"/>
                      <w:vertAlign w:val="baseline"/>
                    </w:rPr>
                  </w:pPr>
                  <w:r w:rsidRPr="00276E12">
                    <w:rPr>
                      <w:rFonts w:eastAsia="HelveticaNeue-Roman"/>
                      <w:b/>
                      <w:sz w:val="20"/>
                    </w:rPr>
                    <w:t>Aufnahme mit L-Kanten-Absorber</w:t>
                  </w:r>
                </w:p>
                <w:p w:rsidR="00282F5A" w:rsidRPr="00276E12" w:rsidRDefault="00282F5A" w:rsidP="00FC5476">
                  <w:pPr>
                    <w:pStyle w:val="phyC4Aufzhlung"/>
                    <w:rPr>
                      <w:rStyle w:val="phyC4Formelindex"/>
                      <w:rFonts w:eastAsia="HelveticaNeue-Roman"/>
                      <w:sz w:val="20"/>
                      <w:vertAlign w:val="baseline"/>
                    </w:rPr>
                  </w:pPr>
                  <w:r w:rsidRPr="00276E12">
                    <w:rPr>
                      <w:rStyle w:val="phyC4Formelindex"/>
                      <w:rFonts w:eastAsia="HelveticaNeue-Roman"/>
                      <w:sz w:val="20"/>
                      <w:vertAlign w:val="baseline"/>
                    </w:rPr>
                    <w:t>Integrationszeit 6 s (Gate-</w:t>
                  </w:r>
                  <w:proofErr w:type="spellStart"/>
                  <w:r w:rsidRPr="00276E12">
                    <w:rPr>
                      <w:rStyle w:val="phyC4Formelindex"/>
                      <w:rFonts w:eastAsia="HelveticaNeue-Roman"/>
                      <w:sz w:val="20"/>
                      <w:vertAlign w:val="baseline"/>
                    </w:rPr>
                    <w:t>Timer</w:t>
                  </w:r>
                  <w:proofErr w:type="spellEnd"/>
                </w:p>
                <w:p w:rsidR="00282F5A" w:rsidRDefault="00282F5A"/>
              </w:txbxContent>
            </v:textbox>
            <w10:wrap type="square"/>
          </v:shape>
        </w:pict>
      </w:r>
      <w:r w:rsidR="00FC5476" w:rsidRPr="00CC5F4F">
        <w:rPr>
          <w:rStyle w:val="phyC4Formelindex"/>
          <w:rFonts w:eastAsia="HelveticaNeue-Roman"/>
          <w:vertAlign w:val="baseline"/>
        </w:rPr>
        <w:t xml:space="preserve">Starten </w:t>
      </w:r>
      <w:r w:rsidR="00FC5476">
        <w:rPr>
          <w:rStyle w:val="phyC4Formelindex"/>
          <w:rFonts w:eastAsia="HelveticaNeue-Roman"/>
          <w:vertAlign w:val="baseline"/>
        </w:rPr>
        <w:t>Sie nun das</w:t>
      </w:r>
      <w:r w:rsidR="00FC5476" w:rsidRPr="00CC5F4F">
        <w:rPr>
          <w:rStyle w:val="phyC4Formelindex"/>
          <w:rFonts w:eastAsia="HelveticaNeue-Roman"/>
          <w:vertAlign w:val="baseline"/>
        </w:rPr>
        <w:t xml:space="preserve"> </w:t>
      </w:r>
      <w:r w:rsidR="00FC5476" w:rsidRPr="00CC5F4F">
        <w:rPr>
          <w:rStyle w:val="phyC4Formelindex"/>
          <w:rFonts w:eastAsia="HelveticaNeue-Roman" w:hint="eastAsia"/>
          <w:vertAlign w:val="baseline"/>
        </w:rPr>
        <w:t>„</w:t>
      </w:r>
      <w:proofErr w:type="spellStart"/>
      <w:r w:rsidR="00FC5476" w:rsidRPr="00CC5F4F">
        <w:rPr>
          <w:rStyle w:val="phyC4Formelindex"/>
          <w:rFonts w:eastAsia="HelveticaNeue-Roman"/>
          <w:vertAlign w:val="baseline"/>
        </w:rPr>
        <w:t>Measure</w:t>
      </w:r>
      <w:proofErr w:type="spellEnd"/>
      <w:r w:rsidR="00FC5476">
        <w:rPr>
          <w:rStyle w:val="phyC4Formelindex"/>
          <w:rFonts w:eastAsia="HelveticaNeue-Roman"/>
          <w:vertAlign w:val="baseline"/>
        </w:rPr>
        <w:t>“-Programm:</w:t>
      </w:r>
      <w:r w:rsidR="00FC5476" w:rsidRPr="00CC5F4F">
        <w:rPr>
          <w:rStyle w:val="phyC4Formelindex"/>
          <w:rFonts w:eastAsia="HelveticaNeue-Roman"/>
          <w:vertAlign w:val="baseline"/>
        </w:rPr>
        <w:t xml:space="preserve"> </w:t>
      </w:r>
      <w:r w:rsidR="00FC5476">
        <w:rPr>
          <w:rStyle w:val="phyC4Formelindex"/>
          <w:rFonts w:eastAsia="HelveticaNeue-Roman"/>
          <w:vertAlign w:val="baseline"/>
        </w:rPr>
        <w:t>das Röntgengerät erscheint auf dem Bildschirm.</w:t>
      </w:r>
    </w:p>
    <w:p w:rsidR="00FC5476" w:rsidRDefault="00276E12" w:rsidP="00FC5476">
      <w:pPr>
        <w:pStyle w:val="phyC4Aufzhlung"/>
        <w:rPr>
          <w:rStyle w:val="phyC4Formelindex"/>
          <w:rFonts w:eastAsia="HelveticaNeue-Roman"/>
          <w:vertAlign w:val="baseline"/>
        </w:rPr>
      </w:pPr>
      <w:r>
        <w:rPr>
          <w:rStyle w:val="phyC4Formelindex"/>
          <w:rFonts w:eastAsia="HelveticaNeue-Roman"/>
          <w:vertAlign w:val="baseline"/>
        </w:rPr>
        <w:t>In</w:t>
      </w:r>
      <w:r w:rsidR="00FC5476">
        <w:rPr>
          <w:rStyle w:val="phyC4Formelindex"/>
          <w:rFonts w:eastAsia="HelveticaNeue-Roman"/>
          <w:vertAlign w:val="baseline"/>
        </w:rPr>
        <w:t>dem Sie die verschiedenen Funktionen auf und unter dem abgebildeten Gerät anklicken, können Sie nun das Gerät vom Computer aus bedi</w:t>
      </w:r>
      <w:r w:rsidR="00FC5476">
        <w:rPr>
          <w:rStyle w:val="phyC4Formelindex"/>
          <w:rFonts w:eastAsia="HelveticaNeue-Roman"/>
          <w:vertAlign w:val="baseline"/>
        </w:rPr>
        <w:t>e</w:t>
      </w:r>
      <w:r w:rsidR="00FC5476">
        <w:rPr>
          <w:rStyle w:val="phyC4Formelindex"/>
          <w:rFonts w:eastAsia="HelveticaNeue-Roman"/>
          <w:vertAlign w:val="baseline"/>
        </w:rPr>
        <w:t>nen. Alternativ können die Parameter auch am Gerät geändert werden – das Programm übernimmt die entsprechenden Einstellungen automatisch.</w:t>
      </w:r>
    </w:p>
    <w:p w:rsidR="00A4527D" w:rsidRPr="00A4527D" w:rsidRDefault="00FC5476" w:rsidP="00FC5476">
      <w:pPr>
        <w:pStyle w:val="phyC4Aufzhlung"/>
        <w:rPr>
          <w:rStyle w:val="phyC4Formelindex"/>
          <w:rFonts w:eastAsia="HelveticaNeue-Roman"/>
          <w:vertAlign w:val="baseline"/>
        </w:rPr>
      </w:pPr>
      <w:r w:rsidRPr="00A4527D">
        <w:rPr>
          <w:rStyle w:val="phyC4Formelindex"/>
          <w:rFonts w:eastAsia="HelveticaNeue-Roman"/>
          <w:vertAlign w:val="baseline"/>
        </w:rPr>
        <w:t>Wenn Sie auf den Experimentierraum klicken (siehe rote Kennzeichnung in Abb. 5), können Sie die Parameter für das Experiment verä</w:t>
      </w:r>
      <w:r w:rsidRPr="00A4527D">
        <w:rPr>
          <w:rStyle w:val="phyC4Formelindex"/>
          <w:rFonts w:eastAsia="HelveticaNeue-Roman"/>
          <w:vertAlign w:val="baseline"/>
        </w:rPr>
        <w:t>n</w:t>
      </w:r>
      <w:r w:rsidRPr="00A4527D">
        <w:rPr>
          <w:rStyle w:val="phyC4Formelindex"/>
          <w:rFonts w:eastAsia="HelveticaNeue-Roman"/>
          <w:vertAlign w:val="baseline"/>
        </w:rPr>
        <w:t xml:space="preserve">dern. </w:t>
      </w:r>
      <w:r w:rsidR="00DE053E" w:rsidRPr="00A4527D">
        <w:rPr>
          <w:rStyle w:val="phyC4Formelindex"/>
          <w:rFonts w:eastAsia="HelveticaNeue-Roman"/>
          <w:vertAlign w:val="baseline"/>
        </w:rPr>
        <w:t>Wählen Sie die Einstellungen, wie in der Übersicht für die einzelnen Experimente a</w:t>
      </w:r>
      <w:r w:rsidR="00DE053E" w:rsidRPr="00A4527D">
        <w:rPr>
          <w:rStyle w:val="phyC4Formelindex"/>
          <w:rFonts w:eastAsia="HelveticaNeue-Roman"/>
          <w:vertAlign w:val="baseline"/>
        </w:rPr>
        <w:t>n</w:t>
      </w:r>
      <w:r w:rsidR="00DE053E" w:rsidRPr="00A4527D">
        <w:rPr>
          <w:rStyle w:val="phyC4Formelindex"/>
          <w:rFonts w:eastAsia="HelveticaNeue-Roman"/>
          <w:vertAlign w:val="baseline"/>
        </w:rPr>
        <w:t>gegeben.</w:t>
      </w:r>
      <w:r w:rsidR="00276E12">
        <w:rPr>
          <w:rStyle w:val="phyC4Formelindex"/>
          <w:rFonts w:eastAsia="HelveticaNeue-Roman"/>
          <w:vertAlign w:val="baseline"/>
        </w:rPr>
        <w:t xml:space="preserve"> Glanzwinkel</w:t>
      </w:r>
      <w:r w:rsidR="00A4527D" w:rsidRPr="00A4527D">
        <w:rPr>
          <w:rStyle w:val="phyC4Formelindex"/>
          <w:rFonts w:eastAsia="HelveticaNeue-Roman"/>
          <w:vertAlign w:val="baseline"/>
        </w:rPr>
        <w:t xml:space="preserve"> </w:t>
      </w:r>
      <w:r w:rsidR="00276E12">
        <w:rPr>
          <w:rStyle w:val="phyC4Formelindex"/>
          <w:rFonts w:eastAsia="HelveticaNeue-Roman" w:cs="Arial"/>
          <w:vertAlign w:val="baseline"/>
        </w:rPr>
        <w:t>ϑ</w:t>
      </w:r>
      <w:r w:rsidR="00276E12">
        <w:rPr>
          <w:rStyle w:val="phyC4Formelindex"/>
          <w:rFonts w:eastAsia="HelveticaNeue-Roman"/>
          <w:vertAlign w:val="baseline"/>
        </w:rPr>
        <w:t xml:space="preserve"> = 5°-26°. Für die Au</w:t>
      </w:r>
      <w:r w:rsidR="00276E12">
        <w:rPr>
          <w:rStyle w:val="phyC4Formelindex"/>
          <w:rFonts w:eastAsia="HelveticaNeue-Roman"/>
          <w:vertAlign w:val="baseline"/>
        </w:rPr>
        <w:t>f</w:t>
      </w:r>
      <w:r w:rsidR="00276E12">
        <w:rPr>
          <w:rStyle w:val="phyC4Formelindex"/>
          <w:rFonts w:eastAsia="HelveticaNeue-Roman"/>
          <w:vertAlign w:val="baseline"/>
        </w:rPr>
        <w:t xml:space="preserve">nahme ohne Absorber wird der Blendentubus mit </w:t>
      </w:r>
      <w:r w:rsidR="00276E12" w:rsidRPr="00843022">
        <w:rPr>
          <w:rStyle w:val="phyC4Formelzeichen"/>
          <w:rFonts w:eastAsia="HelveticaNeue-Roman"/>
        </w:rPr>
        <w:t>d</w:t>
      </w:r>
      <w:r w:rsidR="00276E12">
        <w:rPr>
          <w:rStyle w:val="phyC4Formelindex"/>
          <w:rFonts w:eastAsia="HelveticaNeue-Roman"/>
          <w:vertAlign w:val="baseline"/>
        </w:rPr>
        <w:t xml:space="preserve"> = 2 mm verwendet, mit Absorber der Blendentubus </w:t>
      </w:r>
      <w:r w:rsidR="00276E12" w:rsidRPr="00843022">
        <w:rPr>
          <w:rStyle w:val="phyC4Formelzeichen"/>
          <w:rFonts w:eastAsia="HelveticaNeue-Roman"/>
        </w:rPr>
        <w:t xml:space="preserve">d </w:t>
      </w:r>
      <w:r w:rsidR="00276E12">
        <w:rPr>
          <w:rStyle w:val="phyC4Formelindex"/>
          <w:rFonts w:eastAsia="HelveticaNeue-Roman"/>
          <w:vertAlign w:val="baseline"/>
        </w:rPr>
        <w:t>= 5 mm.</w:t>
      </w:r>
    </w:p>
    <w:p w:rsidR="00FC5476" w:rsidRDefault="00FC5476" w:rsidP="00FC5476">
      <w:pPr>
        <w:pStyle w:val="phyC4Aufzhlung"/>
        <w:rPr>
          <w:rStyle w:val="phyC4Formelindex"/>
          <w:rFonts w:eastAsia="HelveticaNeue-Roman"/>
          <w:vertAlign w:val="baseline"/>
        </w:rPr>
      </w:pPr>
      <w:r>
        <w:rPr>
          <w:rStyle w:val="phyC4Formelindex"/>
          <w:rFonts w:eastAsia="HelveticaNeue-Roman"/>
          <w:vertAlign w:val="baseline"/>
        </w:rPr>
        <w:lastRenderedPageBreak/>
        <w:t xml:space="preserve">Wenn Sie auf die Röntgenröhre klicken (siehe rote Kennzeichnung in Abb. 5), können Sie Spannung und Strom der Röntgenröhre ändern. </w:t>
      </w:r>
      <w:r w:rsidRPr="00206D6E">
        <w:rPr>
          <w:rStyle w:val="phyC4Formelindex"/>
          <w:rFonts w:eastAsia="HelveticaNeue-Roman"/>
          <w:vertAlign w:val="baseline"/>
        </w:rPr>
        <w:t xml:space="preserve">Wählen Sie die Einstellungen wie in Abb. </w:t>
      </w:r>
      <w:r w:rsidR="00657E64">
        <w:rPr>
          <w:rStyle w:val="phyC4Formelindex"/>
          <w:rFonts w:eastAsia="HelveticaNeue-Roman"/>
          <w:vertAlign w:val="baseline"/>
        </w:rPr>
        <w:t>6</w:t>
      </w:r>
      <w:r w:rsidRPr="00206D6E">
        <w:rPr>
          <w:rStyle w:val="phyC4Formelindex"/>
          <w:rFonts w:eastAsia="HelveticaNeue-Roman"/>
          <w:vertAlign w:val="baseline"/>
        </w:rPr>
        <w:t xml:space="preserve"> a</w:t>
      </w:r>
      <w:r w:rsidRPr="00206D6E">
        <w:rPr>
          <w:rStyle w:val="phyC4Formelindex"/>
          <w:rFonts w:eastAsia="HelveticaNeue-Roman"/>
          <w:vertAlign w:val="baseline"/>
        </w:rPr>
        <w:t>n</w:t>
      </w:r>
      <w:r w:rsidRPr="00206D6E">
        <w:rPr>
          <w:rStyle w:val="phyC4Formelindex"/>
          <w:rFonts w:eastAsia="HelveticaNeue-Roman"/>
          <w:vertAlign w:val="baseline"/>
        </w:rPr>
        <w:t>gegeben.</w:t>
      </w:r>
    </w:p>
    <w:p w:rsidR="00FC5476" w:rsidRPr="00206D6E" w:rsidRDefault="00FC5476" w:rsidP="00FC5476">
      <w:pPr>
        <w:pStyle w:val="phyC4Aufzhlung"/>
        <w:rPr>
          <w:rStyle w:val="phyC4Formelindex"/>
          <w:rFonts w:eastAsia="HelveticaNeue-Roman"/>
          <w:vertAlign w:val="baseline"/>
        </w:rPr>
      </w:pPr>
      <w:r>
        <w:rPr>
          <w:rStyle w:val="phyC4Formelindex"/>
          <w:rFonts w:eastAsia="HelveticaNeue-Roman"/>
          <w:vertAlign w:val="baseline"/>
        </w:rPr>
        <w:t xml:space="preserve">Starten Sie das Experiment, indem Sie auf den roten Kreis klicken:  </w:t>
      </w:r>
      <w:r>
        <w:rPr>
          <w:rFonts w:eastAsia="HelveticaNeue-Roman"/>
          <w:noProof/>
        </w:rPr>
        <w:drawing>
          <wp:inline distT="0" distB="0" distL="0" distR="0">
            <wp:extent cx="955735" cy="312452"/>
            <wp:effectExtent l="19050" t="0" r="0" b="0"/>
            <wp:docPr id="1" name="Grafik 9" descr="roterKLr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rKLreis.jpg"/>
                    <pic:cNvPicPr/>
                  </pic:nvPicPr>
                  <pic:blipFill>
                    <a:blip r:embed="rId20" cstate="print"/>
                    <a:stretch>
                      <a:fillRect/>
                    </a:stretch>
                  </pic:blipFill>
                  <pic:spPr>
                    <a:xfrm>
                      <a:off x="0" y="0"/>
                      <a:ext cx="961069" cy="314196"/>
                    </a:xfrm>
                    <a:prstGeom prst="rect">
                      <a:avLst/>
                    </a:prstGeom>
                  </pic:spPr>
                </pic:pic>
              </a:graphicData>
            </a:graphic>
          </wp:inline>
        </w:drawing>
      </w:r>
    </w:p>
    <w:p w:rsidR="00FC5476" w:rsidRDefault="00FC5476" w:rsidP="00FC5476">
      <w:pPr>
        <w:pStyle w:val="phyC4berschrift"/>
        <w:rPr>
          <w:rStyle w:val="phyC4Formelindex"/>
          <w:rFonts w:eastAsia="HelveticaNeue-Bold"/>
          <w:vertAlign w:val="baseline"/>
        </w:rPr>
      </w:pPr>
      <w:r>
        <w:rPr>
          <w:rStyle w:val="phyC4Formelindex"/>
          <w:rFonts w:eastAsia="HelveticaNeue-Bold"/>
          <w:vertAlign w:val="baseline"/>
        </w:rPr>
        <w:t>Hinweis</w:t>
      </w:r>
    </w:p>
    <w:p w:rsidR="00FC5476" w:rsidRPr="00CA09F3" w:rsidRDefault="00FC5476" w:rsidP="00CA09F3">
      <w:pPr>
        <w:tabs>
          <w:tab w:val="clear" w:pos="425"/>
        </w:tabs>
        <w:rPr>
          <w:rFonts w:eastAsia="HelveticaNeue-Roman"/>
        </w:rPr>
      </w:pPr>
      <w:r w:rsidRPr="007071A3">
        <w:rPr>
          <w:rStyle w:val="phyC4Formelindex"/>
          <w:rFonts w:eastAsia="HelveticaNeue-Roman"/>
          <w:vertAlign w:val="baseline"/>
        </w:rPr>
        <w:t>Eine Bestrahlung des Geiger-Müller-Zählrohres durch den primären Röntgenstrahl sollte über einen lä</w:t>
      </w:r>
      <w:r w:rsidRPr="007071A3">
        <w:rPr>
          <w:rStyle w:val="phyC4Formelindex"/>
          <w:rFonts w:eastAsia="HelveticaNeue-Roman"/>
          <w:vertAlign w:val="baseline"/>
        </w:rPr>
        <w:t>n</w:t>
      </w:r>
      <w:r w:rsidRPr="007071A3">
        <w:rPr>
          <w:rStyle w:val="phyC4Formelindex"/>
          <w:rFonts w:eastAsia="HelveticaNeue-Roman"/>
          <w:vertAlign w:val="baseline"/>
        </w:rPr>
        <w:t>geren Zeitraum vermieden werden.</w:t>
      </w:r>
    </w:p>
    <w:p w:rsidR="00CA09F3" w:rsidRDefault="000735D2" w:rsidP="00CA09F3">
      <w:pPr>
        <w:pStyle w:val="phyC4PosRahmHalbspaltig"/>
        <w:framePr w:w="4832" w:wrap="around" w:vAnchor="page" w:hAnchor="page" w:x="5933" w:y="1744"/>
        <w:rPr>
          <w:rStyle w:val="phyC4Formelindex"/>
          <w:rFonts w:eastAsia="HelveticaNeue-Roman"/>
          <w:sz w:val="20"/>
          <w:vertAlign w:val="baseline"/>
        </w:rPr>
      </w:pPr>
      <w:r>
        <w:rPr>
          <w:rFonts w:eastAsia="HelveticaNeue-Roman"/>
          <w:noProof/>
          <w:sz w:val="20"/>
        </w:rPr>
        <w:drawing>
          <wp:inline distT="0" distB="0" distL="0" distR="0">
            <wp:extent cx="3068320" cy="2276033"/>
            <wp:effectExtent l="19050" t="0" r="0" b="0"/>
            <wp:docPr id="10" name="Bild 13" descr="P:\sunderkoetter\Rö\Versuche_neu\Bilddschirmbilder\röhreneinstellun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sunderkoetter\Rö\Versuche_neu\Bilddschirmbilder\röhreneinstellungne.jpg"/>
                    <pic:cNvPicPr>
                      <a:picLocks noChangeAspect="1" noChangeArrowheads="1"/>
                    </pic:cNvPicPr>
                  </pic:nvPicPr>
                  <pic:blipFill>
                    <a:blip r:embed="rId21" cstate="print"/>
                    <a:srcRect/>
                    <a:stretch>
                      <a:fillRect/>
                    </a:stretch>
                  </pic:blipFill>
                  <pic:spPr bwMode="auto">
                    <a:xfrm>
                      <a:off x="0" y="0"/>
                      <a:ext cx="3068320" cy="2276033"/>
                    </a:xfrm>
                    <a:prstGeom prst="rect">
                      <a:avLst/>
                    </a:prstGeom>
                    <a:noFill/>
                    <a:ln w="9525">
                      <a:noFill/>
                      <a:miter lim="800000"/>
                      <a:headEnd/>
                      <a:tailEnd/>
                    </a:ln>
                  </pic:spPr>
                </pic:pic>
              </a:graphicData>
            </a:graphic>
          </wp:inline>
        </w:drawing>
      </w:r>
    </w:p>
    <w:p w:rsidR="00CA09F3" w:rsidRDefault="00276E12" w:rsidP="00CA09F3">
      <w:pPr>
        <w:pStyle w:val="phyC4PosRahmHalbspaltig"/>
        <w:framePr w:w="4832" w:wrap="around" w:vAnchor="page" w:hAnchor="page" w:x="5933" w:y="1744"/>
        <w:rPr>
          <w:rStyle w:val="phyC4Formelindex"/>
          <w:rFonts w:eastAsia="HelveticaNeue-Roman"/>
          <w:vertAlign w:val="baseline"/>
        </w:rPr>
      </w:pPr>
      <w:r>
        <w:rPr>
          <w:rStyle w:val="phyC4Formelindex"/>
          <w:rFonts w:eastAsia="HelveticaNeue-Roman"/>
          <w:sz w:val="20"/>
          <w:vertAlign w:val="baseline"/>
        </w:rPr>
        <w:t>Abb.</w:t>
      </w:r>
      <w:r w:rsidR="00CA09F3" w:rsidRPr="007F151C">
        <w:rPr>
          <w:rStyle w:val="phyC4Formelindex"/>
          <w:rFonts w:eastAsia="HelveticaNeue-Roman"/>
          <w:sz w:val="20"/>
          <w:vertAlign w:val="baseline"/>
        </w:rPr>
        <w:t xml:space="preserve"> </w:t>
      </w:r>
      <w:r w:rsidR="00657E64">
        <w:rPr>
          <w:rStyle w:val="phyC4Formelindex"/>
          <w:rFonts w:eastAsia="HelveticaNeue-Roman"/>
          <w:sz w:val="20"/>
          <w:vertAlign w:val="baseline"/>
        </w:rPr>
        <w:t>6</w:t>
      </w:r>
      <w:r w:rsidR="00CA09F3" w:rsidRPr="007F151C">
        <w:rPr>
          <w:rStyle w:val="phyC4Formelindex"/>
          <w:rFonts w:eastAsia="HelveticaNeue-Roman"/>
          <w:sz w:val="20"/>
          <w:vertAlign w:val="baseline"/>
        </w:rPr>
        <w:t>: Einstellung der Spannung der Stromstärke</w:t>
      </w:r>
      <w:r w:rsidR="00CA09F3">
        <w:rPr>
          <w:rStyle w:val="phyC4Formelindex"/>
          <w:rFonts w:eastAsia="HelveticaNeue-Roman"/>
          <w:vertAlign w:val="baseline"/>
        </w:rPr>
        <w:t xml:space="preserve"> </w:t>
      </w:r>
    </w:p>
    <w:p w:rsidR="00276E12" w:rsidRDefault="00276E12" w:rsidP="00BA0BE4">
      <w:pPr>
        <w:pStyle w:val="phyC4Flietext"/>
        <w:rPr>
          <w:rFonts w:ascii="HelveticaNeue-LightItalic" w:hAnsi="HelveticaNeue-LightItalic" w:cs="HelveticaNeue-LightItalic"/>
          <w:i/>
          <w:iCs/>
        </w:rPr>
      </w:pPr>
    </w:p>
    <w:p w:rsidR="00276E12" w:rsidRDefault="00276E12" w:rsidP="00BA0BE4">
      <w:pPr>
        <w:pStyle w:val="phyC4Flietext"/>
        <w:rPr>
          <w:rFonts w:ascii="HelveticaNeue-LightItalic" w:hAnsi="HelveticaNeue-LightItalic" w:cs="HelveticaNeue-LightItalic"/>
          <w:i/>
          <w:iCs/>
        </w:rPr>
      </w:pPr>
    </w:p>
    <w:p w:rsidR="00B75FD9" w:rsidRDefault="00B75FD9" w:rsidP="00BA0BE4">
      <w:pPr>
        <w:pStyle w:val="phyC4Flietext"/>
      </w:pPr>
      <w:r>
        <w:rPr>
          <w:rFonts w:ascii="HelveticaNeue-LightItalic" w:hAnsi="HelveticaNeue-LightItalic" w:cs="HelveticaNeue-LightItalic"/>
          <w:i/>
          <w:iCs/>
        </w:rPr>
        <w:t>Probenpräparation:</w:t>
      </w:r>
    </w:p>
    <w:p w:rsidR="00B75FD9" w:rsidRDefault="00B75FD9" w:rsidP="00BA0BE4">
      <w:pPr>
        <w:pStyle w:val="phyC4Flietext"/>
      </w:pPr>
      <w:r>
        <w:t xml:space="preserve">Die </w:t>
      </w:r>
      <w:r w:rsidR="00276E12">
        <w:t>Stärke</w:t>
      </w:r>
      <w:r>
        <w:t xml:space="preserve"> der durchstrahlten Proben</w:t>
      </w:r>
      <w:r w:rsidR="00276E12">
        <w:t xml:space="preserve"> sollte</w:t>
      </w:r>
      <w:r>
        <w:t xml:space="preserve"> zwischen 0,2 mm und 0,4 mm liegen. Sind die Proben zu dünn, ist der Effekt der Kantenabsorption nicht zu beobachten. Zu dicke Proben absorbieren nahezu die gesamte Primärstrahlintensität. Deshalb empfiehlt sich zur Herstellung von Proben geeigneter Dicke fo</w:t>
      </w:r>
      <w:r>
        <w:t>l</w:t>
      </w:r>
      <w:r>
        <w:t>gendes Verfahren:</w:t>
      </w:r>
    </w:p>
    <w:p w:rsidR="00CA09F3" w:rsidRPr="005758F6" w:rsidRDefault="00CA09F3" w:rsidP="00CA09F3">
      <w:pPr>
        <w:pStyle w:val="phyC4PosRahmSchmal"/>
        <w:framePr w:wrap="around" w:vAnchor="page" w:hAnchor="page" w:x="7310" w:y="11220"/>
      </w:pPr>
      <w:r>
        <w:br w:type="page"/>
      </w:r>
      <w:r>
        <w:rPr>
          <w:noProof/>
        </w:rPr>
        <w:drawing>
          <wp:inline distT="0" distB="0" distL="0" distR="0">
            <wp:extent cx="2533081" cy="2020816"/>
            <wp:effectExtent l="19050" t="0" r="569" b="0"/>
            <wp:docPr id="8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2537798" cy="2024579"/>
                    </a:xfrm>
                    <a:prstGeom prst="rect">
                      <a:avLst/>
                    </a:prstGeom>
                    <a:noFill/>
                    <a:ln w="9525">
                      <a:noFill/>
                      <a:miter lim="800000"/>
                      <a:headEnd/>
                      <a:tailEnd/>
                    </a:ln>
                  </pic:spPr>
                </pic:pic>
              </a:graphicData>
            </a:graphic>
          </wp:inline>
        </w:drawing>
      </w:r>
    </w:p>
    <w:p w:rsidR="00CA09F3" w:rsidRPr="005758F6" w:rsidRDefault="00CA09F3" w:rsidP="00CA09F3">
      <w:pPr>
        <w:pStyle w:val="phyC4PosRahmSchmal"/>
        <w:framePr w:wrap="around" w:vAnchor="page" w:hAnchor="page" w:x="7310" w:y="11220"/>
      </w:pPr>
      <w:r>
        <w:t xml:space="preserve">Abb. </w:t>
      </w:r>
      <w:r w:rsidR="00657E64">
        <w:t>8</w:t>
      </w:r>
      <w:r>
        <w:t>: Schematischer Verlauf der Tran</w:t>
      </w:r>
      <w:r>
        <w:t>s</w:t>
      </w:r>
      <w:r>
        <w:t xml:space="preserve">mission </w:t>
      </w:r>
      <w:r w:rsidRPr="005758F6">
        <w:rPr>
          <w:rStyle w:val="phyC4Formelzeichen"/>
          <w:sz w:val="22"/>
          <w:szCs w:val="22"/>
        </w:rPr>
        <w:t>T</w:t>
      </w:r>
      <w:r>
        <w:t xml:space="preserve"> als Funktion der Ene</w:t>
      </w:r>
      <w:r>
        <w:t>r</w:t>
      </w:r>
      <w:r>
        <w:t xml:space="preserve">gie </w:t>
      </w:r>
      <w:r w:rsidRPr="005758F6">
        <w:rPr>
          <w:rStyle w:val="phyC4Formelzeichen"/>
          <w:sz w:val="22"/>
          <w:szCs w:val="22"/>
        </w:rPr>
        <w:t>E</w:t>
      </w:r>
      <w:r>
        <w:t xml:space="preserve"> im Bereich einer Absorpt</w:t>
      </w:r>
      <w:r>
        <w:t>i</w:t>
      </w:r>
      <w:r>
        <w:t>onskante</w:t>
      </w:r>
    </w:p>
    <w:p w:rsidR="00180ACD" w:rsidRPr="002731A4" w:rsidRDefault="00180ACD" w:rsidP="00180ACD">
      <w:pPr>
        <w:pStyle w:val="phyC4PosRahmVollbreit"/>
        <w:framePr w:vSpace="113" w:wrap="notBeside" w:vAnchor="page" w:hAnchor="page" w:x="588" w:y="7670"/>
        <w:rPr>
          <w:lang w:val="en-GB"/>
        </w:rPr>
      </w:pPr>
      <w:r>
        <w:rPr>
          <w:noProof/>
        </w:rPr>
        <w:drawing>
          <wp:inline distT="0" distB="0" distL="0" distR="0">
            <wp:extent cx="1256030" cy="1447165"/>
            <wp:effectExtent l="19050" t="0" r="1270" b="0"/>
            <wp:docPr id="12" name="Grafik 4" descr="Probenprä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Probenpräp1.jpg"/>
                    <pic:cNvPicPr>
                      <a:picLocks noChangeAspect="1" noChangeArrowheads="1"/>
                    </pic:cNvPicPr>
                  </pic:nvPicPr>
                  <pic:blipFill>
                    <a:blip r:embed="rId23" cstate="print"/>
                    <a:srcRect l="39914" t="32332" r="42418" b="41060"/>
                    <a:stretch>
                      <a:fillRect/>
                    </a:stretch>
                  </pic:blipFill>
                  <pic:spPr bwMode="auto">
                    <a:xfrm>
                      <a:off x="0" y="0"/>
                      <a:ext cx="1256030" cy="1447165"/>
                    </a:xfrm>
                    <a:prstGeom prst="rect">
                      <a:avLst/>
                    </a:prstGeom>
                    <a:noFill/>
                    <a:ln w="9525">
                      <a:noFill/>
                      <a:miter lim="800000"/>
                      <a:headEnd/>
                      <a:tailEnd/>
                    </a:ln>
                  </pic:spPr>
                </pic:pic>
              </a:graphicData>
            </a:graphic>
          </wp:inline>
        </w:drawing>
      </w:r>
      <w:r>
        <w:rPr>
          <w:noProof/>
        </w:rPr>
        <w:drawing>
          <wp:inline distT="0" distB="0" distL="0" distR="0">
            <wp:extent cx="1637665" cy="1447165"/>
            <wp:effectExtent l="19050" t="0" r="635" b="0"/>
            <wp:docPr id="13" name="Grafik 5" descr="Probenprä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Probenpräp2.jpg"/>
                    <pic:cNvPicPr>
                      <a:picLocks noChangeAspect="1" noChangeArrowheads="1"/>
                    </pic:cNvPicPr>
                  </pic:nvPicPr>
                  <pic:blipFill>
                    <a:blip r:embed="rId24" cstate="print"/>
                    <a:srcRect l="36850" t="35492" r="34901" b="30846"/>
                    <a:stretch>
                      <a:fillRect/>
                    </a:stretch>
                  </pic:blipFill>
                  <pic:spPr bwMode="auto">
                    <a:xfrm>
                      <a:off x="0" y="0"/>
                      <a:ext cx="1637665" cy="1447165"/>
                    </a:xfrm>
                    <a:prstGeom prst="rect">
                      <a:avLst/>
                    </a:prstGeom>
                    <a:noFill/>
                    <a:ln w="9525">
                      <a:noFill/>
                      <a:miter lim="800000"/>
                      <a:headEnd/>
                      <a:tailEnd/>
                    </a:ln>
                  </pic:spPr>
                </pic:pic>
              </a:graphicData>
            </a:graphic>
          </wp:inline>
        </w:drawing>
      </w:r>
      <w:r>
        <w:rPr>
          <w:noProof/>
        </w:rPr>
        <w:drawing>
          <wp:inline distT="0" distB="0" distL="0" distR="0">
            <wp:extent cx="1144905" cy="1447165"/>
            <wp:effectExtent l="19050" t="0" r="0" b="0"/>
            <wp:docPr id="14" name="Grafik 6" descr="Probenprä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Probenpräp3.jpg"/>
                    <pic:cNvPicPr>
                      <a:picLocks noChangeAspect="1" noChangeArrowheads="1"/>
                    </pic:cNvPicPr>
                  </pic:nvPicPr>
                  <pic:blipFill>
                    <a:blip r:embed="rId25" cstate="print"/>
                    <a:srcRect l="39136" t="29008" r="40921" b="40865"/>
                    <a:stretch>
                      <a:fillRect/>
                    </a:stretch>
                  </pic:blipFill>
                  <pic:spPr bwMode="auto">
                    <a:xfrm>
                      <a:off x="0" y="0"/>
                      <a:ext cx="1144905" cy="1447165"/>
                    </a:xfrm>
                    <a:prstGeom prst="rect">
                      <a:avLst/>
                    </a:prstGeom>
                    <a:noFill/>
                    <a:ln w="9525">
                      <a:noFill/>
                      <a:miter lim="800000"/>
                      <a:headEnd/>
                      <a:tailEnd/>
                    </a:ln>
                  </pic:spPr>
                </pic:pic>
              </a:graphicData>
            </a:graphic>
          </wp:inline>
        </w:drawing>
      </w:r>
      <w:r>
        <w:rPr>
          <w:noProof/>
        </w:rPr>
        <w:drawing>
          <wp:inline distT="0" distB="0" distL="0" distR="0">
            <wp:extent cx="1574165" cy="1447165"/>
            <wp:effectExtent l="19050" t="0" r="6985" b="0"/>
            <wp:docPr id="11" name="Grafik 8" descr="Probenprä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Probenpräp4.jpg"/>
                    <pic:cNvPicPr>
                      <a:picLocks noChangeAspect="1" noChangeArrowheads="1"/>
                    </pic:cNvPicPr>
                  </pic:nvPicPr>
                  <pic:blipFill>
                    <a:blip r:embed="rId26" cstate="print"/>
                    <a:srcRect l="34843" t="31909" r="37408" b="35362"/>
                    <a:stretch>
                      <a:fillRect/>
                    </a:stretch>
                  </pic:blipFill>
                  <pic:spPr bwMode="auto">
                    <a:xfrm>
                      <a:off x="0" y="0"/>
                      <a:ext cx="1574165" cy="1447165"/>
                    </a:xfrm>
                    <a:prstGeom prst="rect">
                      <a:avLst/>
                    </a:prstGeom>
                    <a:noFill/>
                    <a:ln w="9525">
                      <a:noFill/>
                      <a:miter lim="800000"/>
                      <a:headEnd/>
                      <a:tailEnd/>
                    </a:ln>
                  </pic:spPr>
                </pic:pic>
              </a:graphicData>
            </a:graphic>
          </wp:inline>
        </w:drawing>
      </w:r>
    </w:p>
    <w:p w:rsidR="00276E12" w:rsidRPr="00B97CC3" w:rsidRDefault="00276E12" w:rsidP="00276E12">
      <w:pPr>
        <w:pStyle w:val="phyC4PosRahmVollbreit"/>
        <w:framePr w:vSpace="113" w:wrap="notBeside" w:vAnchor="page" w:hAnchor="page" w:x="588" w:y="7670"/>
        <w:tabs>
          <w:tab w:val="clear" w:pos="737"/>
          <w:tab w:val="left" w:pos="0"/>
        </w:tabs>
        <w:ind w:left="0" w:firstLine="0"/>
        <w:rPr>
          <w:sz w:val="20"/>
        </w:rPr>
      </w:pPr>
      <w:r w:rsidRPr="00B97CC3">
        <w:rPr>
          <w:sz w:val="20"/>
        </w:rPr>
        <w:t xml:space="preserve">Abb. </w:t>
      </w:r>
      <w:r w:rsidR="00657E64">
        <w:rPr>
          <w:sz w:val="20"/>
        </w:rPr>
        <w:t>7</w:t>
      </w:r>
      <w:r w:rsidR="00843022">
        <w:rPr>
          <w:sz w:val="20"/>
        </w:rPr>
        <w:t>a-</w:t>
      </w:r>
      <w:r w:rsidRPr="00B97CC3">
        <w:rPr>
          <w:sz w:val="20"/>
        </w:rPr>
        <w:t>d: Probenpräparation. a: gelochtes Papier (3 Lagen) mit Klebefolie; b: Aufbringen des Pulvers, c: Glat</w:t>
      </w:r>
      <w:r w:rsidRPr="00B97CC3">
        <w:rPr>
          <w:sz w:val="20"/>
        </w:rPr>
        <w:t>t</w:t>
      </w:r>
      <w:r w:rsidRPr="00B97CC3">
        <w:rPr>
          <w:sz w:val="20"/>
        </w:rPr>
        <w:t>streichen, d: auf der entsprechenden Blende montieren</w:t>
      </w:r>
    </w:p>
    <w:p w:rsidR="00B75FD9" w:rsidRDefault="00B75FD9" w:rsidP="00BA0BE4">
      <w:pPr>
        <w:pStyle w:val="phyC4Flietext"/>
      </w:pPr>
      <w:r>
        <w:t>Zuerst pulverisiert man die Proben mit Hilfe eines Mörsers sehr fein. Dann locht man mit einem Bürol</w:t>
      </w:r>
      <w:r>
        <w:t>o</w:t>
      </w:r>
      <w:r>
        <w:t>cher ein Stück eines Papierblattes geeigneter Dicke (2-3 Lagen von Druckerpapier haben diese Dicke) und verschließt auf einer Seite des Papiers die Lochung mit Tes</w:t>
      </w:r>
      <w:r>
        <w:t>a</w:t>
      </w:r>
      <w:r>
        <w:t>film</w:t>
      </w:r>
      <w:r w:rsidR="00CA09F3">
        <w:t xml:space="preserve"> (Abb. </w:t>
      </w:r>
      <w:r w:rsidR="00657E64">
        <w:t>7</w:t>
      </w:r>
      <w:r w:rsidR="00CA09F3">
        <w:t>a)</w:t>
      </w:r>
      <w:r>
        <w:t>. In den auf diese Weise hergestellten kleinen „Topf “ wird nun mit einem Spatel das Probenpulver eingefüllt, glattgestr</w:t>
      </w:r>
      <w:r>
        <w:t>i</w:t>
      </w:r>
      <w:r>
        <w:t>chen und abschließend wieder mit Tesafilm verschlossen. Das Ganze wird auf den Blendentubus (Lochdurchmesser 5 mm) z</w:t>
      </w:r>
      <w:r>
        <w:t>u</w:t>
      </w:r>
      <w:r>
        <w:t>rechtgeschnitten und auf diesen aufgeklebt.</w:t>
      </w:r>
    </w:p>
    <w:p w:rsidR="00DE053E" w:rsidRDefault="00DE053E">
      <w:pPr>
        <w:tabs>
          <w:tab w:val="clear" w:pos="425"/>
        </w:tabs>
        <w:rPr>
          <w:b/>
          <w:szCs w:val="20"/>
        </w:rPr>
      </w:pPr>
    </w:p>
    <w:p w:rsidR="00A4527D" w:rsidRDefault="00CA09F3" w:rsidP="00CA09F3">
      <w:pPr>
        <w:pStyle w:val="phyC4berschrift"/>
        <w:rPr>
          <w:b w:val="0"/>
        </w:rPr>
      </w:pPr>
      <w:r w:rsidRPr="00BA0BE4">
        <w:t xml:space="preserve">Theorie </w:t>
      </w:r>
    </w:p>
    <w:p w:rsidR="00D93C77" w:rsidRDefault="008B654B" w:rsidP="00BA0BE4">
      <w:pPr>
        <w:pStyle w:val="phyC4Flietext"/>
      </w:pPr>
      <w:r>
        <w:t>Wechselwirken Röntgenstrahlen mit Materie, so verlieren sie Ene</w:t>
      </w:r>
      <w:r>
        <w:t>r</w:t>
      </w:r>
      <w:r>
        <w:t>gie durch Compton-Streuung, Paarbildung oder durch den Fotoe</w:t>
      </w:r>
      <w:r>
        <w:t>f</w:t>
      </w:r>
      <w:r>
        <w:t xml:space="preserve">fekt. Die jeweilige Stärke dieser drei Effekte wird von der Energie der Strahlung beeinflusst. In dem hier zur Verfügung stehenden Energiebereich ist überwiegend der Fotoeffekt wirksam. Abb. </w:t>
      </w:r>
      <w:r w:rsidR="00657E64">
        <w:t>8</w:t>
      </w:r>
      <w:r>
        <w:t xml:space="preserve"> zeigt schematisch den Verlauf der Transmission </w:t>
      </w:r>
      <w:r w:rsidRPr="00BA0BE4">
        <w:rPr>
          <w:rStyle w:val="phyC4Formelzeichen"/>
        </w:rPr>
        <w:t>T</w:t>
      </w:r>
      <w:r>
        <w:rPr>
          <w:rFonts w:ascii="CoreTTI" w:hAnsi="CoreTTI" w:cs="CoreTTI"/>
        </w:rPr>
        <w:t xml:space="preserve"> </w:t>
      </w:r>
      <w:r>
        <w:t xml:space="preserve">als Funktion der Strahlungsenergie </w:t>
      </w:r>
      <w:r w:rsidRPr="00BA0BE4">
        <w:rPr>
          <w:rStyle w:val="phyC4Formelzeichen"/>
        </w:rPr>
        <w:t>E</w:t>
      </w:r>
      <w:r>
        <w:t>. Die Ursache für die als Kantenabsorption b</w:t>
      </w:r>
      <w:r>
        <w:t>e</w:t>
      </w:r>
      <w:r>
        <w:t>zeichnete Unstetigkeit ist der Fotoeffekt.</w:t>
      </w:r>
    </w:p>
    <w:p w:rsidR="00657E64" w:rsidRDefault="008B654B" w:rsidP="00BA0BE4">
      <w:pPr>
        <w:pStyle w:val="phyC4Flietext"/>
      </w:pPr>
      <w:r>
        <w:t xml:space="preserve">Die Bindungsenergie </w:t>
      </w:r>
      <w:r w:rsidRPr="00BA0BE4">
        <w:rPr>
          <w:rStyle w:val="phyC4Formelzeichen"/>
        </w:rPr>
        <w:t>E</w:t>
      </w:r>
      <w:r w:rsidRPr="00BA0BE4">
        <w:rPr>
          <w:rStyle w:val="phyC4Formelzeichen"/>
          <w:vertAlign w:val="subscript"/>
        </w:rPr>
        <w:t>n</w:t>
      </w:r>
      <w:r>
        <w:rPr>
          <w:sz w:val="14"/>
          <w:szCs w:val="14"/>
        </w:rPr>
        <w:t xml:space="preserve"> </w:t>
      </w:r>
      <w:r>
        <w:t xml:space="preserve">eines Elektrons auf der </w:t>
      </w:r>
      <w:r w:rsidRPr="00276E12">
        <w:rPr>
          <w:rStyle w:val="phyC4Formelzeichen"/>
        </w:rPr>
        <w:t>n</w:t>
      </w:r>
      <w:r>
        <w:t>-</w:t>
      </w:r>
      <w:proofErr w:type="spellStart"/>
      <w:r>
        <w:t>ten</w:t>
      </w:r>
      <w:proofErr w:type="spellEnd"/>
      <w:r>
        <w:t xml:space="preserve"> Schale eines Atoms ist näherungsweise gegeben durch:</w:t>
      </w:r>
    </w:p>
    <w:p w:rsidR="00D93C77" w:rsidRDefault="008B654B" w:rsidP="008B654B">
      <w:pPr>
        <w:pStyle w:val="phyC4Formelzeile"/>
      </w:pPr>
      <w:r w:rsidRPr="008B654B">
        <w:rPr>
          <w:position w:val="-30"/>
        </w:rPr>
        <w:object w:dxaOrig="25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9pt;height:36.55pt" o:ole="">
            <v:imagedata r:id="rId27" o:title=""/>
          </v:shape>
          <o:OLEObject Type="Embed" ProgID="Equation.3" ShapeID="_x0000_i1025" DrawAspect="Content" ObjectID="_1518511556" r:id="rId28"/>
        </w:object>
      </w:r>
      <w:r>
        <w:tab/>
        <w:t>(1)</w:t>
      </w:r>
    </w:p>
    <w:tbl>
      <w:tblPr>
        <w:tblW w:w="0" w:type="auto"/>
        <w:tblLook w:val="04A0"/>
      </w:tblPr>
      <w:tblGrid>
        <w:gridCol w:w="2273"/>
        <w:gridCol w:w="438"/>
        <w:gridCol w:w="2264"/>
      </w:tblGrid>
      <w:tr w:rsidR="008B654B" w:rsidTr="008B654B">
        <w:tc>
          <w:tcPr>
            <w:tcW w:w="0" w:type="auto"/>
          </w:tcPr>
          <w:p w:rsidR="008B654B" w:rsidRPr="00F33491" w:rsidRDefault="008B654B" w:rsidP="008B654B">
            <w:pPr>
              <w:pStyle w:val="phyC4Tabelleninhalt"/>
              <w:jc w:val="left"/>
            </w:pPr>
            <w:r w:rsidRPr="00F33491">
              <w:t>Masse des Elektrons</w:t>
            </w:r>
          </w:p>
        </w:tc>
        <w:tc>
          <w:tcPr>
            <w:tcW w:w="0" w:type="auto"/>
          </w:tcPr>
          <w:p w:rsidR="008B654B" w:rsidRPr="00483132" w:rsidRDefault="008B654B" w:rsidP="00501BE2">
            <w:pPr>
              <w:pStyle w:val="phyC4Flietext"/>
              <w:rPr>
                <w:rStyle w:val="phyC4TabelleninhFormelz"/>
              </w:rPr>
            </w:pPr>
            <w:r w:rsidRPr="00483132">
              <w:rPr>
                <w:rStyle w:val="phyC4TabelleninhFormelz"/>
              </w:rPr>
              <w:t>m</w:t>
            </w:r>
            <w:r w:rsidRPr="008B654B">
              <w:rPr>
                <w:rStyle w:val="phyC4TabelleninhFormelz"/>
                <w:vertAlign w:val="subscript"/>
              </w:rPr>
              <w:t>e</w:t>
            </w:r>
          </w:p>
        </w:tc>
        <w:tc>
          <w:tcPr>
            <w:tcW w:w="0" w:type="auto"/>
          </w:tcPr>
          <w:p w:rsidR="008B654B" w:rsidRDefault="008B654B" w:rsidP="008B654B">
            <w:pPr>
              <w:pStyle w:val="phyC4Tabelleninhalt"/>
              <w:jc w:val="left"/>
            </w:pPr>
            <w:r>
              <w:t>= 9,1091</w:t>
            </w:r>
            <w:r w:rsidRPr="008B654B">
              <w:rPr>
                <w:rFonts w:cs="Arial"/>
              </w:rPr>
              <w:t>∙</w:t>
            </w:r>
            <w:r>
              <w:t>10</w:t>
            </w:r>
            <w:r w:rsidRPr="008B654B">
              <w:rPr>
                <w:vertAlign w:val="superscript"/>
              </w:rPr>
              <w:t>-31</w:t>
            </w:r>
            <w:r w:rsidRPr="008B654B">
              <w:rPr>
                <w:sz w:val="14"/>
                <w:szCs w:val="14"/>
              </w:rPr>
              <w:t xml:space="preserve"> </w:t>
            </w:r>
            <w:r w:rsidRPr="00521C43">
              <w:t>kg</w:t>
            </w:r>
          </w:p>
        </w:tc>
      </w:tr>
      <w:tr w:rsidR="008B654B" w:rsidTr="008B654B">
        <w:tc>
          <w:tcPr>
            <w:tcW w:w="0" w:type="auto"/>
          </w:tcPr>
          <w:p w:rsidR="008B654B" w:rsidRPr="00F33491" w:rsidRDefault="008B654B" w:rsidP="008B654B">
            <w:pPr>
              <w:pStyle w:val="phyC4Tabelleninhalt"/>
              <w:jc w:val="left"/>
              <w:rPr>
                <w:rFonts w:cs="Arial"/>
              </w:rPr>
            </w:pPr>
            <w:r w:rsidRPr="00F33491">
              <w:rPr>
                <w:rFonts w:cs="Arial"/>
              </w:rPr>
              <w:t>Ladung des Elektrons</w:t>
            </w:r>
          </w:p>
        </w:tc>
        <w:tc>
          <w:tcPr>
            <w:tcW w:w="0" w:type="auto"/>
          </w:tcPr>
          <w:p w:rsidR="008B654B" w:rsidRPr="00483132" w:rsidRDefault="008B654B" w:rsidP="00501BE2">
            <w:pPr>
              <w:pStyle w:val="phyC4Flietext"/>
              <w:rPr>
                <w:rStyle w:val="phyC4TabelleninhFormelz"/>
              </w:rPr>
            </w:pPr>
            <w:r w:rsidRPr="00483132">
              <w:rPr>
                <w:rStyle w:val="phyC4TabelleninhFormelz"/>
              </w:rPr>
              <w:t>e</w:t>
            </w:r>
          </w:p>
        </w:tc>
        <w:tc>
          <w:tcPr>
            <w:tcW w:w="0" w:type="auto"/>
          </w:tcPr>
          <w:p w:rsidR="008B654B" w:rsidRDefault="008B654B" w:rsidP="008B654B">
            <w:pPr>
              <w:pStyle w:val="phyC4Tabelleninhalt"/>
              <w:jc w:val="left"/>
            </w:pPr>
            <w:r>
              <w:t>= 1,6021</w:t>
            </w:r>
            <w:r w:rsidRPr="008B654B">
              <w:rPr>
                <w:rFonts w:cs="Arial"/>
              </w:rPr>
              <w:t>∙</w:t>
            </w:r>
            <w:r>
              <w:t>10</w:t>
            </w:r>
            <w:r w:rsidRPr="008B654B">
              <w:rPr>
                <w:vertAlign w:val="superscript"/>
              </w:rPr>
              <w:t>-19</w:t>
            </w:r>
            <w:r>
              <w:t xml:space="preserve"> </w:t>
            </w:r>
            <w:r w:rsidRPr="00521C43">
              <w:t>As</w:t>
            </w:r>
          </w:p>
        </w:tc>
      </w:tr>
      <w:tr w:rsidR="008B654B" w:rsidTr="008B654B">
        <w:tc>
          <w:tcPr>
            <w:tcW w:w="0" w:type="auto"/>
          </w:tcPr>
          <w:p w:rsidR="008B654B" w:rsidRPr="00F33491" w:rsidRDefault="008B654B" w:rsidP="008B654B">
            <w:pPr>
              <w:pStyle w:val="phyC4Tabelleninhalt"/>
              <w:jc w:val="left"/>
              <w:rPr>
                <w:rFonts w:cs="Arial"/>
              </w:rPr>
            </w:pPr>
            <w:r w:rsidRPr="00F33491">
              <w:rPr>
                <w:rFonts w:cs="Arial"/>
              </w:rPr>
              <w:t>Plancksche Konstante</w:t>
            </w:r>
          </w:p>
        </w:tc>
        <w:tc>
          <w:tcPr>
            <w:tcW w:w="0" w:type="auto"/>
          </w:tcPr>
          <w:p w:rsidR="008B654B" w:rsidRPr="00483132" w:rsidRDefault="008B654B" w:rsidP="00501BE2">
            <w:pPr>
              <w:pStyle w:val="phyC4Flietext"/>
              <w:rPr>
                <w:rStyle w:val="phyC4TabelleninhFormelz"/>
              </w:rPr>
            </w:pPr>
            <w:r w:rsidRPr="00483132">
              <w:rPr>
                <w:rStyle w:val="phyC4TabelleninhFormelz"/>
              </w:rPr>
              <w:t>h</w:t>
            </w:r>
          </w:p>
        </w:tc>
        <w:tc>
          <w:tcPr>
            <w:tcW w:w="0" w:type="auto"/>
          </w:tcPr>
          <w:p w:rsidR="008B654B" w:rsidRDefault="008B654B" w:rsidP="008B654B">
            <w:pPr>
              <w:pStyle w:val="phyC4Tabelleninhalt"/>
              <w:jc w:val="left"/>
            </w:pPr>
            <w:r w:rsidRPr="00521C43">
              <w:t>= 6,6256</w:t>
            </w:r>
            <w:r w:rsidRPr="008B654B">
              <w:rPr>
                <w:rFonts w:cs="Arial"/>
              </w:rPr>
              <w:t>∙</w:t>
            </w:r>
            <w:r>
              <w:t>10</w:t>
            </w:r>
            <w:r w:rsidRPr="008B654B">
              <w:rPr>
                <w:vertAlign w:val="superscript"/>
              </w:rPr>
              <w:t>-34</w:t>
            </w:r>
            <w:r>
              <w:t xml:space="preserve"> </w:t>
            </w:r>
            <w:r w:rsidRPr="00521C43">
              <w:t>Js</w:t>
            </w:r>
          </w:p>
        </w:tc>
      </w:tr>
      <w:tr w:rsidR="00A4527D" w:rsidTr="008B654B">
        <w:tc>
          <w:tcPr>
            <w:tcW w:w="0" w:type="auto"/>
          </w:tcPr>
          <w:p w:rsidR="00A4527D" w:rsidRPr="00F33491" w:rsidRDefault="00A4527D" w:rsidP="00EC3FF5">
            <w:pPr>
              <w:pStyle w:val="phyC4Tabelleninhalt"/>
              <w:jc w:val="left"/>
              <w:rPr>
                <w:rFonts w:cs="Arial"/>
              </w:rPr>
            </w:pPr>
            <w:r w:rsidRPr="00F33491">
              <w:rPr>
                <w:rFonts w:cs="Arial"/>
              </w:rPr>
              <w:t>Dielektrizitätskonstante</w:t>
            </w:r>
          </w:p>
        </w:tc>
        <w:tc>
          <w:tcPr>
            <w:tcW w:w="0" w:type="auto"/>
          </w:tcPr>
          <w:p w:rsidR="00A4527D" w:rsidRPr="00483132" w:rsidRDefault="00A4527D" w:rsidP="00EC3FF5">
            <w:pPr>
              <w:pStyle w:val="phyC4Flietext"/>
              <w:rPr>
                <w:rStyle w:val="phyC4TabelleninhFormelz"/>
              </w:rPr>
            </w:pPr>
            <w:r>
              <w:rPr>
                <w:rStyle w:val="phyC4TabelleninhFormelz"/>
              </w:rPr>
              <w:t>ε</w:t>
            </w:r>
            <w:r w:rsidRPr="008B654B">
              <w:rPr>
                <w:rStyle w:val="phyC4TabelleninhFormelz"/>
                <w:vertAlign w:val="subscript"/>
              </w:rPr>
              <w:t>0</w:t>
            </w:r>
          </w:p>
        </w:tc>
        <w:tc>
          <w:tcPr>
            <w:tcW w:w="0" w:type="auto"/>
          </w:tcPr>
          <w:p w:rsidR="00A4527D" w:rsidRDefault="00A4527D" w:rsidP="00EC3FF5">
            <w:pPr>
              <w:pStyle w:val="phyC4Tabelleninhalt"/>
              <w:jc w:val="left"/>
            </w:pPr>
            <w:r w:rsidRPr="00521C43">
              <w:t>= 8,8544</w:t>
            </w:r>
            <w:r w:rsidRPr="008B654B">
              <w:rPr>
                <w:rFonts w:cs="Arial"/>
              </w:rPr>
              <w:t>∙</w:t>
            </w:r>
            <w:r>
              <w:t>10</w:t>
            </w:r>
            <w:r w:rsidRPr="008B654B">
              <w:rPr>
                <w:vertAlign w:val="superscript"/>
              </w:rPr>
              <w:t>-12</w:t>
            </w:r>
            <w:r w:rsidRPr="008B654B">
              <w:rPr>
                <w:sz w:val="14"/>
                <w:szCs w:val="14"/>
              </w:rPr>
              <w:t xml:space="preserve"> </w:t>
            </w:r>
            <w:r>
              <w:t>N</w:t>
            </w:r>
            <w:r w:rsidRPr="008B654B">
              <w:rPr>
                <w:vertAlign w:val="superscript"/>
              </w:rPr>
              <w:t>-1</w:t>
            </w:r>
            <w:r>
              <w:t>m</w:t>
            </w:r>
            <w:r w:rsidRPr="008B654B">
              <w:rPr>
                <w:vertAlign w:val="superscript"/>
              </w:rPr>
              <w:t>-2</w:t>
            </w:r>
            <w:r>
              <w:t>C</w:t>
            </w:r>
            <w:r w:rsidRPr="008B654B">
              <w:rPr>
                <w:vertAlign w:val="superscript"/>
              </w:rPr>
              <w:t>2</w:t>
            </w:r>
          </w:p>
        </w:tc>
      </w:tr>
      <w:tr w:rsidR="00A4527D" w:rsidTr="008B654B">
        <w:tc>
          <w:tcPr>
            <w:tcW w:w="0" w:type="auto"/>
          </w:tcPr>
          <w:p w:rsidR="00A4527D" w:rsidRPr="00F33491" w:rsidRDefault="00A4527D" w:rsidP="008B654B">
            <w:pPr>
              <w:pStyle w:val="phyC4Tabelleninhalt"/>
              <w:jc w:val="left"/>
              <w:rPr>
                <w:rFonts w:cs="Arial"/>
              </w:rPr>
            </w:pPr>
            <w:r w:rsidRPr="00F33491">
              <w:rPr>
                <w:rFonts w:cs="Arial"/>
              </w:rPr>
              <w:t>Ordnungszahl</w:t>
            </w:r>
          </w:p>
        </w:tc>
        <w:tc>
          <w:tcPr>
            <w:tcW w:w="0" w:type="auto"/>
          </w:tcPr>
          <w:p w:rsidR="00A4527D" w:rsidRPr="00483132" w:rsidRDefault="00A4527D" w:rsidP="008B654B">
            <w:pPr>
              <w:pStyle w:val="phyC4Flietext"/>
              <w:tabs>
                <w:tab w:val="left" w:pos="675"/>
              </w:tabs>
              <w:rPr>
                <w:rStyle w:val="phyC4TabelleninhFormelz"/>
              </w:rPr>
            </w:pPr>
            <w:r w:rsidRPr="00483132">
              <w:rPr>
                <w:rStyle w:val="phyC4TabelleninhFormelz"/>
              </w:rPr>
              <w:t>Z</w:t>
            </w:r>
          </w:p>
        </w:tc>
        <w:tc>
          <w:tcPr>
            <w:tcW w:w="0" w:type="auto"/>
          </w:tcPr>
          <w:p w:rsidR="00A4527D" w:rsidRDefault="00A4527D" w:rsidP="008B654B">
            <w:pPr>
              <w:pStyle w:val="phyC4Tabelleninhalt"/>
              <w:jc w:val="left"/>
            </w:pPr>
          </w:p>
        </w:tc>
      </w:tr>
      <w:tr w:rsidR="00A4527D" w:rsidTr="008B654B">
        <w:tc>
          <w:tcPr>
            <w:tcW w:w="0" w:type="auto"/>
          </w:tcPr>
          <w:p w:rsidR="00A4527D" w:rsidRPr="00F33491" w:rsidRDefault="00A4527D" w:rsidP="008B654B">
            <w:pPr>
              <w:pStyle w:val="phyC4Tabelleninhalt"/>
              <w:jc w:val="left"/>
              <w:rPr>
                <w:rFonts w:cs="Arial"/>
              </w:rPr>
            </w:pPr>
            <w:r w:rsidRPr="00F33491">
              <w:rPr>
                <w:rFonts w:cs="Arial"/>
              </w:rPr>
              <w:t>Abschirmkonstante</w:t>
            </w:r>
          </w:p>
        </w:tc>
        <w:tc>
          <w:tcPr>
            <w:tcW w:w="0" w:type="auto"/>
          </w:tcPr>
          <w:p w:rsidR="00A4527D" w:rsidRPr="00483132" w:rsidRDefault="00A4527D" w:rsidP="008B654B">
            <w:pPr>
              <w:pStyle w:val="phyC4Flietext"/>
              <w:tabs>
                <w:tab w:val="left" w:pos="810"/>
              </w:tabs>
              <w:rPr>
                <w:rStyle w:val="phyC4TabelleninhFormelz"/>
              </w:rPr>
            </w:pPr>
            <w:r w:rsidRPr="00483132">
              <w:rPr>
                <w:rStyle w:val="phyC4TabelleninhFormelz"/>
              </w:rPr>
              <w:t>σ</w:t>
            </w:r>
          </w:p>
        </w:tc>
        <w:tc>
          <w:tcPr>
            <w:tcW w:w="0" w:type="auto"/>
          </w:tcPr>
          <w:p w:rsidR="00A4527D" w:rsidRDefault="00A4527D" w:rsidP="008B654B">
            <w:pPr>
              <w:pStyle w:val="phyC4Tabelleninhalt"/>
              <w:jc w:val="left"/>
            </w:pPr>
          </w:p>
        </w:tc>
      </w:tr>
      <w:tr w:rsidR="00597205" w:rsidTr="008B654B">
        <w:tc>
          <w:tcPr>
            <w:tcW w:w="0" w:type="auto"/>
          </w:tcPr>
          <w:p w:rsidR="00597205" w:rsidRPr="00F33491" w:rsidRDefault="00597205" w:rsidP="008B654B">
            <w:pPr>
              <w:pStyle w:val="phyC4Tabelleninhalt"/>
              <w:jc w:val="left"/>
              <w:rPr>
                <w:rFonts w:cs="Arial"/>
              </w:rPr>
            </w:pPr>
            <w:r>
              <w:rPr>
                <w:rFonts w:cs="Arial"/>
              </w:rPr>
              <w:t>Hauptquantenzahl</w:t>
            </w:r>
          </w:p>
        </w:tc>
        <w:tc>
          <w:tcPr>
            <w:tcW w:w="0" w:type="auto"/>
          </w:tcPr>
          <w:p w:rsidR="00597205" w:rsidRPr="00483132" w:rsidRDefault="00597205" w:rsidP="008B654B">
            <w:pPr>
              <w:pStyle w:val="phyC4Flietext"/>
              <w:tabs>
                <w:tab w:val="left" w:pos="810"/>
              </w:tabs>
              <w:rPr>
                <w:rStyle w:val="phyC4TabelleninhFormelz"/>
              </w:rPr>
            </w:pPr>
            <w:r>
              <w:rPr>
                <w:rStyle w:val="phyC4TabelleninhFormelz"/>
              </w:rPr>
              <w:t>n</w:t>
            </w:r>
          </w:p>
        </w:tc>
        <w:tc>
          <w:tcPr>
            <w:tcW w:w="0" w:type="auto"/>
          </w:tcPr>
          <w:p w:rsidR="00597205" w:rsidRDefault="00597205" w:rsidP="008B654B">
            <w:pPr>
              <w:pStyle w:val="phyC4Tabelleninhalt"/>
              <w:jc w:val="left"/>
            </w:pPr>
          </w:p>
        </w:tc>
      </w:tr>
    </w:tbl>
    <w:p w:rsidR="008B654B" w:rsidRDefault="008B654B" w:rsidP="008B654B">
      <w:pPr>
        <w:pStyle w:val="phyC4Flietext"/>
      </w:pPr>
    </w:p>
    <w:p w:rsidR="008B654B" w:rsidRPr="00555F26" w:rsidRDefault="008B654B" w:rsidP="00555F26">
      <w:pPr>
        <w:pStyle w:val="phyC4Flietext"/>
      </w:pPr>
      <w:r w:rsidRPr="00555F26">
        <w:t xml:space="preserve">Mit Einführung der Rydbergkonstanten </w:t>
      </w:r>
      <w:r w:rsidRPr="00555F26">
        <w:rPr>
          <w:rStyle w:val="phyC4Formelzeichen"/>
        </w:rPr>
        <w:t>R</w:t>
      </w:r>
      <w:r w:rsidRPr="00555F26">
        <w:t>:</w:t>
      </w:r>
    </w:p>
    <w:p w:rsidR="008B654B" w:rsidRDefault="00597205" w:rsidP="008B654B">
      <w:pPr>
        <w:pStyle w:val="phyC4Formelzeile"/>
      </w:pPr>
      <w:r w:rsidRPr="008B654B">
        <w:rPr>
          <w:position w:val="-30"/>
        </w:rPr>
        <w:object w:dxaOrig="2840" w:dyaOrig="720">
          <v:shape id="_x0000_i1026" type="#_x0000_t75" style="width:142.95pt;height:36.55pt" o:ole="">
            <v:imagedata r:id="rId29" o:title=""/>
          </v:shape>
          <o:OLEObject Type="Embed" ProgID="Equation.3" ShapeID="_x0000_i1026" DrawAspect="Content" ObjectID="_1518511557" r:id="rId30"/>
        </w:object>
      </w:r>
      <w:r w:rsidR="008B654B">
        <w:tab/>
        <w:t>(2)</w:t>
      </w:r>
    </w:p>
    <w:p w:rsidR="008B654B" w:rsidRPr="008B654B" w:rsidRDefault="008B654B" w:rsidP="008B654B">
      <w:pPr>
        <w:pStyle w:val="phyC4Flietext"/>
      </w:pPr>
      <w:r>
        <w:t>Folgt aus (1):</w:t>
      </w:r>
    </w:p>
    <w:p w:rsidR="008B654B" w:rsidRDefault="00B048DE" w:rsidP="008B654B">
      <w:pPr>
        <w:pStyle w:val="phyC4Formelzeile"/>
      </w:pPr>
      <w:r w:rsidRPr="008B654B">
        <w:rPr>
          <w:position w:val="-24"/>
        </w:rPr>
        <w:object w:dxaOrig="2180" w:dyaOrig="620">
          <v:shape id="_x0000_i1027" type="#_x0000_t75" style="width:109.6pt;height:30.1pt" o:ole="">
            <v:imagedata r:id="rId31" o:title=""/>
          </v:shape>
          <o:OLEObject Type="Embed" ProgID="Equation.3" ShapeID="_x0000_i1027" DrawAspect="Content" ObjectID="_1518511558" r:id="rId32"/>
        </w:object>
      </w:r>
      <w:r w:rsidR="008B654B">
        <w:tab/>
        <w:t>(3)</w:t>
      </w:r>
    </w:p>
    <w:p w:rsidR="008B654B" w:rsidRDefault="008B654B" w:rsidP="00555F26">
      <w:pPr>
        <w:pStyle w:val="phyC4Flietext"/>
      </w:pPr>
      <w:r>
        <w:t xml:space="preserve">Für Elektronen der </w:t>
      </w:r>
      <w:r w:rsidRPr="001C3689">
        <w:rPr>
          <w:rStyle w:val="phyC4Formelzeichen"/>
        </w:rPr>
        <w:t>K</w:t>
      </w:r>
      <w:r>
        <w:t>-Schale (</w:t>
      </w:r>
      <w:r w:rsidRPr="001C3689">
        <w:rPr>
          <w:rStyle w:val="phyC4Formelzeichen"/>
        </w:rPr>
        <w:t>n</w:t>
      </w:r>
      <w:r>
        <w:rPr>
          <w:rFonts w:ascii="CoreTTI" w:hAnsi="CoreTTI" w:cs="CoreTTI"/>
        </w:rPr>
        <w:t xml:space="preserve"> </w:t>
      </w:r>
      <w:r>
        <w:t>= 1) gilt für die Abschirmkonstante:</w:t>
      </w:r>
      <w:r w:rsidR="00B048DE">
        <w:t xml:space="preserve"> </w:t>
      </w:r>
      <w:r w:rsidR="001C3689">
        <w:rPr>
          <w:rStyle w:val="phyC4Formelzeichen"/>
        </w:rPr>
        <w:t xml:space="preserve">σ </w:t>
      </w:r>
      <w:r w:rsidR="001C3689">
        <w:rPr>
          <w:rFonts w:cs="Arial"/>
        </w:rPr>
        <w:t>≈</w:t>
      </w:r>
      <w:r>
        <w:t xml:space="preserve"> 1.</w:t>
      </w:r>
    </w:p>
    <w:p w:rsidR="00276E12" w:rsidRDefault="00276E12" w:rsidP="00FC5476">
      <w:pPr>
        <w:pStyle w:val="phyC4Zwischenberschrift"/>
      </w:pPr>
    </w:p>
    <w:p w:rsidR="008B654B" w:rsidRDefault="00FC5476" w:rsidP="00FC5476">
      <w:pPr>
        <w:pStyle w:val="phyC4Zwischenberschrift"/>
      </w:pPr>
      <w:r>
        <w:t>Errechnung der Energien aus den Glanzwinkeln:</w:t>
      </w:r>
    </w:p>
    <w:p w:rsidR="008B654B" w:rsidRPr="008B654B" w:rsidRDefault="008B654B" w:rsidP="00555F26">
      <w:pPr>
        <w:pStyle w:val="phyC4Flietext"/>
      </w:pPr>
      <w:r>
        <w:t>Mit Hilfe der Bragg-Beziehung</w:t>
      </w:r>
    </w:p>
    <w:p w:rsidR="008B654B" w:rsidRDefault="00B048DE" w:rsidP="00B048DE">
      <w:pPr>
        <w:pStyle w:val="phyC4Formelzeile"/>
      </w:pPr>
      <w:r w:rsidRPr="00B048DE">
        <w:rPr>
          <w:position w:val="-6"/>
        </w:rPr>
        <w:object w:dxaOrig="1359" w:dyaOrig="279">
          <v:shape id="_x0000_i1028" type="#_x0000_t75" style="width:68.8pt;height:13.95pt" o:ole="">
            <v:imagedata r:id="rId33" o:title=""/>
          </v:shape>
          <o:OLEObject Type="Embed" ProgID="Equation.3" ShapeID="_x0000_i1028" DrawAspect="Content" ObjectID="_1518511559" r:id="rId34"/>
        </w:object>
      </w:r>
      <w:r>
        <w:t xml:space="preserve"> (</w:t>
      </w:r>
      <w:r w:rsidRPr="00B048DE">
        <w:rPr>
          <w:rStyle w:val="phyC4Formelzeichen"/>
        </w:rPr>
        <w:t>n</w:t>
      </w:r>
      <w:r>
        <w:t xml:space="preserve"> = 1, 2, 3,…)</w:t>
      </w:r>
      <w:r>
        <w:tab/>
        <w:t>(4)</w:t>
      </w:r>
    </w:p>
    <w:p w:rsidR="008B654B" w:rsidRPr="001C3689" w:rsidRDefault="00B048DE" w:rsidP="001C3689">
      <w:pPr>
        <w:pStyle w:val="phyC4Flietext"/>
      </w:pPr>
      <w:r w:rsidRPr="001C3689">
        <w:t>(</w:t>
      </w:r>
      <w:r w:rsidRPr="001C3689">
        <w:rPr>
          <w:rStyle w:val="phyC4Formelzeichen"/>
        </w:rPr>
        <w:t>d</w:t>
      </w:r>
      <w:r w:rsidRPr="001C3689">
        <w:t xml:space="preserve"> = 201,4 pm = (002)-Netzebenenabstand des LiF-Kristalls)</w:t>
      </w:r>
    </w:p>
    <w:p w:rsidR="008B654B" w:rsidRPr="001C3689" w:rsidRDefault="00B048DE" w:rsidP="001C3689">
      <w:pPr>
        <w:pStyle w:val="phyC4Flietext"/>
      </w:pPr>
      <w:r w:rsidRPr="001C3689">
        <w:t xml:space="preserve">Mit </w:t>
      </w:r>
      <w:r w:rsidRPr="001C3689">
        <w:rPr>
          <w:rStyle w:val="phyC4Formelzeichen"/>
        </w:rPr>
        <w:t>n</w:t>
      </w:r>
      <w:r w:rsidRPr="001C3689">
        <w:t xml:space="preserve"> = 1 und der Energiegleichung</w:t>
      </w:r>
    </w:p>
    <w:p w:rsidR="008B654B" w:rsidRDefault="00B048DE" w:rsidP="00B048DE">
      <w:pPr>
        <w:pStyle w:val="phyC4Formelzeile"/>
      </w:pPr>
      <w:r w:rsidRPr="00B048DE">
        <w:rPr>
          <w:position w:val="-24"/>
        </w:rPr>
        <w:object w:dxaOrig="1579" w:dyaOrig="620">
          <v:shape id="_x0000_i1029" type="#_x0000_t75" style="width:79.5pt;height:30.1pt" o:ole="">
            <v:imagedata r:id="rId35" o:title=""/>
          </v:shape>
          <o:OLEObject Type="Embed" ProgID="Equation.3" ShapeID="_x0000_i1029" DrawAspect="Content" ObjectID="_1518511560" r:id="rId36"/>
        </w:object>
      </w:r>
      <w:r>
        <w:tab/>
        <w:t>(5)</w:t>
      </w:r>
    </w:p>
    <w:p w:rsidR="00B048DE" w:rsidRPr="001C3689" w:rsidRDefault="00B048DE" w:rsidP="001C3689">
      <w:pPr>
        <w:pStyle w:val="phyC4Flietext"/>
        <w:rPr>
          <w:rStyle w:val="phyC4Formelzeichen"/>
          <w:rFonts w:ascii="Arial" w:hAnsi="Arial"/>
          <w:i w:val="0"/>
          <w:sz w:val="22"/>
        </w:rPr>
      </w:pPr>
      <w:r w:rsidRPr="001C3689">
        <w:rPr>
          <w:rStyle w:val="phyC4Formelzeichen"/>
          <w:rFonts w:ascii="Arial" w:hAnsi="Arial"/>
          <w:i w:val="0"/>
          <w:sz w:val="22"/>
        </w:rPr>
        <w:t>(</w:t>
      </w:r>
      <w:r w:rsidRPr="001C3689">
        <w:rPr>
          <w:rStyle w:val="phyC4Formelzeichen"/>
        </w:rPr>
        <w:t>c</w:t>
      </w:r>
      <w:r w:rsidRPr="001C3689">
        <w:rPr>
          <w:rStyle w:val="phyC4Formelzeichen"/>
          <w:rFonts w:ascii="Arial" w:hAnsi="Arial"/>
          <w:i w:val="0"/>
          <w:sz w:val="22"/>
        </w:rPr>
        <w:t xml:space="preserve"> = 2,998</w:t>
      </w:r>
      <w:r w:rsidR="001C3689">
        <w:rPr>
          <w:rStyle w:val="phyC4Formelzeichen"/>
          <w:rFonts w:ascii="Arial" w:hAnsi="Arial" w:cs="Arial"/>
          <w:i w:val="0"/>
          <w:sz w:val="22"/>
        </w:rPr>
        <w:t>∙</w:t>
      </w:r>
      <w:r w:rsidRPr="001C3689">
        <w:rPr>
          <w:rStyle w:val="phyC4Formelzeichen"/>
          <w:rFonts w:ascii="Arial" w:hAnsi="Arial"/>
          <w:i w:val="0"/>
          <w:sz w:val="22"/>
        </w:rPr>
        <w:t>10</w:t>
      </w:r>
      <w:r w:rsidRPr="001C3689">
        <w:rPr>
          <w:rStyle w:val="phyC4Formelzeichen"/>
          <w:rFonts w:ascii="Arial" w:hAnsi="Arial"/>
          <w:i w:val="0"/>
          <w:sz w:val="22"/>
          <w:vertAlign w:val="superscript"/>
        </w:rPr>
        <w:t>8</w:t>
      </w:r>
      <w:r w:rsidRPr="001C3689">
        <w:rPr>
          <w:rStyle w:val="phyC4Formelzeichen"/>
          <w:rFonts w:ascii="Arial" w:hAnsi="Arial"/>
          <w:i w:val="0"/>
          <w:sz w:val="22"/>
        </w:rPr>
        <w:t xml:space="preserve"> ms</w:t>
      </w:r>
      <w:r w:rsidRPr="001C3689">
        <w:rPr>
          <w:rStyle w:val="phyC4Formelzeichen"/>
          <w:rFonts w:ascii="Arial" w:hAnsi="Arial"/>
          <w:i w:val="0"/>
          <w:sz w:val="22"/>
          <w:vertAlign w:val="superscript"/>
        </w:rPr>
        <w:t>-1</w:t>
      </w:r>
      <w:r w:rsidRPr="001C3689">
        <w:rPr>
          <w:rStyle w:val="phyC4Formelzeichen"/>
          <w:rFonts w:ascii="Arial" w:hAnsi="Arial"/>
          <w:i w:val="0"/>
          <w:sz w:val="22"/>
        </w:rPr>
        <w:t xml:space="preserve"> = Lichtgeschwindigkeit)</w:t>
      </w:r>
    </w:p>
    <w:p w:rsidR="00CA09F3" w:rsidRDefault="00B048DE" w:rsidP="00CA09F3">
      <w:pPr>
        <w:pStyle w:val="phyC4Flietext"/>
        <w:rPr>
          <w:rStyle w:val="phyC4Formelzeichen"/>
          <w:rFonts w:ascii="Arial" w:hAnsi="Arial"/>
          <w:i w:val="0"/>
          <w:sz w:val="22"/>
        </w:rPr>
      </w:pPr>
      <w:r w:rsidRPr="001C3689">
        <w:rPr>
          <w:rStyle w:val="phyC4Formelzeichen"/>
          <w:rFonts w:ascii="Arial" w:hAnsi="Arial"/>
          <w:i w:val="0"/>
          <w:sz w:val="22"/>
        </w:rPr>
        <w:t>erhält man schließlich aus den Glanzwinkelwerten der Absorptionskanten die Energie</w:t>
      </w:r>
      <w:r w:rsidR="00276E12">
        <w:rPr>
          <w:rStyle w:val="phyC4Formelzeichen"/>
          <w:rFonts w:ascii="Arial" w:hAnsi="Arial"/>
          <w:i w:val="0"/>
          <w:sz w:val="22"/>
        </w:rPr>
        <w:t xml:space="preserve"> (</w:t>
      </w:r>
      <w:r w:rsidR="00276E12" w:rsidRPr="00276E12">
        <w:rPr>
          <w:rStyle w:val="phyC4Formelzeichen"/>
        </w:rPr>
        <w:t>n</w:t>
      </w:r>
      <w:r w:rsidR="00276E12">
        <w:rPr>
          <w:rStyle w:val="phyC4Formelzeichen"/>
          <w:rFonts w:ascii="Arial" w:hAnsi="Arial"/>
          <w:i w:val="0"/>
          <w:sz w:val="22"/>
        </w:rPr>
        <w:t xml:space="preserve"> = 1)</w:t>
      </w:r>
      <w:r w:rsidRPr="001C3689">
        <w:rPr>
          <w:rStyle w:val="phyC4Formelzeichen"/>
          <w:rFonts w:ascii="Arial" w:hAnsi="Arial"/>
          <w:i w:val="0"/>
          <w:sz w:val="22"/>
        </w:rPr>
        <w:t>:</w:t>
      </w:r>
    </w:p>
    <w:p w:rsidR="00CA09F3" w:rsidRDefault="00CA09F3" w:rsidP="00CA09F3">
      <w:pPr>
        <w:pStyle w:val="phyC4Formelzeile"/>
      </w:pPr>
      <w:r w:rsidRPr="00CA09F3">
        <w:rPr>
          <w:position w:val="-24"/>
        </w:rPr>
        <w:t xml:space="preserve"> </w:t>
      </w:r>
      <w:r w:rsidRPr="00B048DE">
        <w:rPr>
          <w:position w:val="-24"/>
        </w:rPr>
        <w:object w:dxaOrig="1300" w:dyaOrig="620">
          <v:shape id="_x0000_i1030" type="#_x0000_t75" style="width:64.5pt;height:30.1pt" o:ole="">
            <v:imagedata r:id="rId37" o:title=""/>
          </v:shape>
          <o:OLEObject Type="Embed" ProgID="Equation.3" ShapeID="_x0000_i1030" DrawAspect="Content" ObjectID="_1518511561" r:id="rId38"/>
        </w:object>
      </w:r>
      <w:r>
        <w:tab/>
        <w:t>(6)</w:t>
      </w:r>
    </w:p>
    <w:p w:rsidR="00CA09F3" w:rsidRDefault="00CA09F3" w:rsidP="00CA09F3">
      <w:pPr>
        <w:pStyle w:val="phyC4Flietext"/>
      </w:pPr>
      <w:r>
        <w:t xml:space="preserve">In Tabelle 1 sind die aus Abb. </w:t>
      </w:r>
      <w:r w:rsidR="00945B8E">
        <w:t>9</w:t>
      </w:r>
      <w:r>
        <w:t xml:space="preserve"> entnommenen </w:t>
      </w:r>
      <w:r>
        <w:rPr>
          <w:rStyle w:val="phyC4Formelzeichen"/>
        </w:rPr>
        <w:t>ϑ</w:t>
      </w:r>
      <w:r>
        <w:t xml:space="preserve">-Werte der Absorptionskanten für die verschiedenen Absorber angegeben. Daraus wurden mit Hilfe von (6) die Energiewerte </w:t>
      </w:r>
      <w:r w:rsidRPr="00626435">
        <w:rPr>
          <w:rStyle w:val="phyC4Formelzeichen"/>
        </w:rPr>
        <w:t>E</w:t>
      </w:r>
      <w:r w:rsidRPr="00626435">
        <w:rPr>
          <w:rStyle w:val="phyC4Formelzeichen"/>
          <w:vertAlign w:val="subscript"/>
        </w:rPr>
        <w:t>K</w:t>
      </w:r>
      <w:r>
        <w:rPr>
          <w:sz w:val="14"/>
          <w:szCs w:val="14"/>
        </w:rPr>
        <w:t xml:space="preserve"> </w:t>
      </w:r>
      <w:r>
        <w:t xml:space="preserve">der zugehörigen </w:t>
      </w:r>
      <w:r w:rsidRPr="00626435">
        <w:rPr>
          <w:rStyle w:val="phyC4Formelzeichen"/>
        </w:rPr>
        <w:t>K</w:t>
      </w:r>
      <w:r>
        <w:t>-Schalen</w:t>
      </w:r>
      <w:r w:rsidRPr="00CA09F3">
        <w:t xml:space="preserve"> </w:t>
      </w:r>
      <w:r>
        <w:t>berechnet. Zum Vergleich sind die entsprechenden Literaturwerte ebenfalls eingetragen.</w:t>
      </w:r>
    </w:p>
    <w:p w:rsidR="00276E12" w:rsidRDefault="00276E12" w:rsidP="00276E12">
      <w:pPr>
        <w:pStyle w:val="phyC4Flietext"/>
      </w:pPr>
    </w:p>
    <w:p w:rsidR="00276E12" w:rsidRDefault="00B048DE" w:rsidP="00276E12">
      <w:pPr>
        <w:pStyle w:val="phyC4Flietext"/>
        <w:rPr>
          <w:position w:val="-28"/>
        </w:rPr>
      </w:pPr>
      <w:r>
        <w:t xml:space="preserve">Zur Berechnung der Rydbergkonstanten </w:t>
      </w:r>
      <w:r w:rsidRPr="00626435">
        <w:rPr>
          <w:rStyle w:val="phyC4Formelzeichen"/>
        </w:rPr>
        <w:t>R</w:t>
      </w:r>
      <w:r>
        <w:rPr>
          <w:rFonts w:ascii="CoreTTI" w:hAnsi="CoreTTI" w:cs="CoreTTI"/>
        </w:rPr>
        <w:t xml:space="preserve"> </w:t>
      </w:r>
      <w:r>
        <w:t>wird (3) umgeformt.</w:t>
      </w:r>
      <w:r w:rsidR="00276E12" w:rsidRPr="00276E12">
        <w:rPr>
          <w:position w:val="-28"/>
        </w:rPr>
        <w:t xml:space="preserve"> </w:t>
      </w:r>
    </w:p>
    <w:p w:rsidR="00B048DE" w:rsidRDefault="00276E12" w:rsidP="009E177B">
      <w:pPr>
        <w:pStyle w:val="phyC4Formelzeile"/>
      </w:pPr>
      <w:r w:rsidRPr="00B048DE">
        <w:object w:dxaOrig="2000" w:dyaOrig="660">
          <v:shape id="_x0000_i1031" type="#_x0000_t75" style="width:101pt;height:34.4pt" o:ole="">
            <v:imagedata r:id="rId39" o:title=""/>
          </v:shape>
          <o:OLEObject Type="Embed" ProgID="Equation.3" ShapeID="_x0000_i1031" DrawAspect="Content" ObjectID="_1518511562" r:id="rId40"/>
        </w:object>
      </w:r>
      <w:r>
        <w:t xml:space="preserve"> (mit </w:t>
      </w:r>
      <w:r w:rsidRPr="00B048DE">
        <w:rPr>
          <w:rStyle w:val="phyC4Formelzeichen"/>
        </w:rPr>
        <w:t>n</w:t>
      </w:r>
      <w:r>
        <w:t xml:space="preserve"> = 1)</w:t>
      </w:r>
      <w:r>
        <w:tab/>
        <w:t>(7)</w:t>
      </w:r>
    </w:p>
    <w:p w:rsidR="00CA09F3" w:rsidRPr="005758F6" w:rsidRDefault="00CA09F3" w:rsidP="005F755D">
      <w:pPr>
        <w:pStyle w:val="phyC4PosRahmMittig"/>
        <w:framePr w:w="11097" w:h="9565" w:wrap="notBeside" w:hAnchor="page" w:x="632" w:y="6098"/>
        <w:rPr>
          <w:sz w:val="20"/>
        </w:rPr>
      </w:pPr>
      <w:r>
        <w:br w:type="page"/>
      </w:r>
      <w:r>
        <w:rPr>
          <w:noProof/>
        </w:rPr>
        <w:drawing>
          <wp:inline distT="0" distB="0" distL="0" distR="0">
            <wp:extent cx="6773725" cy="5715197"/>
            <wp:effectExtent l="19050" t="0" r="8075" b="0"/>
            <wp:docPr id="1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tretch>
                      <a:fillRect/>
                    </a:stretch>
                  </pic:blipFill>
                  <pic:spPr bwMode="auto">
                    <a:xfrm>
                      <a:off x="0" y="0"/>
                      <a:ext cx="6804167" cy="5740882"/>
                    </a:xfrm>
                    <a:prstGeom prst="rect">
                      <a:avLst/>
                    </a:prstGeom>
                    <a:noFill/>
                    <a:ln w="9525">
                      <a:noFill/>
                      <a:miter lim="800000"/>
                      <a:headEnd/>
                      <a:tailEnd/>
                    </a:ln>
                  </pic:spPr>
                </pic:pic>
              </a:graphicData>
            </a:graphic>
          </wp:inline>
        </w:drawing>
      </w:r>
    </w:p>
    <w:p w:rsidR="00CA09F3" w:rsidRPr="005758F6" w:rsidRDefault="00CA09F3" w:rsidP="005F755D">
      <w:pPr>
        <w:pStyle w:val="phyC4PosRahmMittig"/>
        <w:framePr w:w="11097" w:h="9565" w:wrap="notBeside" w:hAnchor="page" w:x="632" w:y="6098"/>
        <w:rPr>
          <w:sz w:val="20"/>
        </w:rPr>
      </w:pPr>
      <w:r w:rsidRPr="005758F6">
        <w:rPr>
          <w:sz w:val="20"/>
        </w:rPr>
        <w:t xml:space="preserve">Abb. </w:t>
      </w:r>
      <w:r w:rsidR="00657E64">
        <w:rPr>
          <w:sz w:val="20"/>
        </w:rPr>
        <w:t>9</w:t>
      </w:r>
      <w:r w:rsidRPr="005758F6">
        <w:rPr>
          <w:sz w:val="20"/>
        </w:rPr>
        <w:t>:</w:t>
      </w:r>
      <w:r w:rsidRPr="005758F6">
        <w:rPr>
          <w:sz w:val="20"/>
        </w:rPr>
        <w:tab/>
      </w:r>
      <w:r>
        <w:rPr>
          <w:sz w:val="20"/>
        </w:rPr>
        <w:t>Das Bremsspektrum von Kupfer ohne Absorber (obere Kurve) und mit den Absorptionskanten der verschiedenen Elemente</w:t>
      </w:r>
    </w:p>
    <w:p w:rsidR="00FC5476" w:rsidRDefault="00FC5476" w:rsidP="00FC5476">
      <w:pPr>
        <w:pStyle w:val="phyC4berschrift"/>
      </w:pPr>
      <w:r>
        <w:t>Auswertung</w:t>
      </w:r>
    </w:p>
    <w:p w:rsidR="00CA09F3" w:rsidRPr="00CA09F3" w:rsidRDefault="00FC5476" w:rsidP="00CA09F3">
      <w:pPr>
        <w:pStyle w:val="phyC4Zwischenberschrift"/>
      </w:pPr>
      <w:r w:rsidRPr="00CA09F3">
        <w:t>Aufgabe 1</w:t>
      </w:r>
      <w:r w:rsidR="00CA09F3" w:rsidRPr="00CA09F3">
        <w:t>:</w:t>
      </w:r>
      <w:r w:rsidR="00CA09F3" w:rsidRPr="00CA09F3">
        <w:rPr>
          <w:rFonts w:eastAsia="HelveticaNeue-Roman"/>
        </w:rPr>
        <w:t xml:space="preserve"> Analysieren Sie die Kupfer-Röntgenstrahlung mit Hilfe eines LiF-Einkristalls als Funktion des Bragg-Winkels ohne und mit verschiedenen Pro</w:t>
      </w:r>
      <w:r w:rsidR="00CA09F3" w:rsidRPr="00CA09F3">
        <w:t xml:space="preserve">ben zur K-Kantenabsorption als Absorber und ermitteln Sie </w:t>
      </w:r>
      <w:r w:rsidR="00843022">
        <w:t xml:space="preserve">die </w:t>
      </w:r>
      <w:r w:rsidR="00CA09F3" w:rsidRPr="00CA09F3">
        <w:rPr>
          <w:rStyle w:val="phyC4Formelzeichen"/>
          <w:rFonts w:ascii="Arial" w:hAnsi="Arial"/>
          <w:i/>
          <w:sz w:val="22"/>
        </w:rPr>
        <w:t>K</w:t>
      </w:r>
      <w:r w:rsidR="00CA09F3" w:rsidRPr="00CA09F3">
        <w:t>-Absorptionskante verschiedener Absorber aus den Spektren.</w:t>
      </w:r>
    </w:p>
    <w:p w:rsidR="00F33491" w:rsidRDefault="00F33491" w:rsidP="00F33491">
      <w:pPr>
        <w:pStyle w:val="phyC4Flietext"/>
      </w:pPr>
      <w:r>
        <w:t xml:space="preserve">In Abb. </w:t>
      </w:r>
      <w:r w:rsidR="00657E64">
        <w:t>9</w:t>
      </w:r>
      <w:r>
        <w:t xml:space="preserve"> ist die Intensität </w:t>
      </w:r>
      <w:r w:rsidRPr="001C3689">
        <w:rPr>
          <w:rStyle w:val="phyC4Formelzeichen"/>
        </w:rPr>
        <w:t>I</w:t>
      </w:r>
      <w:r>
        <w:rPr>
          <w:rFonts w:ascii="CoreTTI" w:hAnsi="CoreTTI" w:cs="CoreTTI"/>
        </w:rPr>
        <w:t xml:space="preserve"> </w:t>
      </w:r>
      <w:r>
        <w:t xml:space="preserve">der Kupfer-Röntgenstrahlung als Funktion des Glanzwinkels </w:t>
      </w:r>
      <w:r>
        <w:rPr>
          <w:rStyle w:val="phyC4Formelzeichen"/>
        </w:rPr>
        <w:t>ϑ</w:t>
      </w:r>
      <w:r>
        <w:rPr>
          <w:rFonts w:ascii="Grk" w:hAnsi="Grk" w:cs="Grk"/>
        </w:rPr>
        <w:t xml:space="preserve"> </w:t>
      </w:r>
      <w:r>
        <w:t>bis zur ch</w:t>
      </w:r>
      <w:r>
        <w:t>a</w:t>
      </w:r>
      <w:r>
        <w:t xml:space="preserve">rakteristischen </w:t>
      </w:r>
      <w:r w:rsidRPr="001C3689">
        <w:rPr>
          <w:rStyle w:val="phyC4Formelzeichen"/>
        </w:rPr>
        <w:t>K</w:t>
      </w:r>
      <w:r w:rsidRPr="001C3689">
        <w:rPr>
          <w:rStyle w:val="phyC4Formelzeichen"/>
          <w:vertAlign w:val="subscript"/>
        </w:rPr>
        <w:t>β</w:t>
      </w:r>
      <w:r>
        <w:t>-Röntgenlinie dargestellt. Die obere Kurve zeigt das Spektrum ohne Absorberprobe. Alle weiteren Kurven wurden mit zusätzlicher Absorberprobe aufgenommen. Mit steigender Ordnung</w:t>
      </w:r>
      <w:r>
        <w:t>s</w:t>
      </w:r>
      <w:r>
        <w:t>zahl des Absorbers verschiebt sich die Absorptionskante zu kleineren Glanzwinkelwerten.</w:t>
      </w:r>
    </w:p>
    <w:p w:rsidR="00F33491" w:rsidRDefault="00F33491" w:rsidP="00F33491">
      <w:pPr>
        <w:pStyle w:val="phyC4Flietext"/>
      </w:pPr>
    </w:p>
    <w:p w:rsidR="00CA09F3" w:rsidRDefault="00F33491" w:rsidP="00CA09F3">
      <w:pPr>
        <w:pStyle w:val="phyC4Zwischenberschrift"/>
      </w:pPr>
      <w:r>
        <w:t>Aufgabe 2</w:t>
      </w:r>
      <w:r w:rsidR="00CA09F3">
        <w:t>:</w:t>
      </w:r>
      <w:r w:rsidR="00CA09F3" w:rsidRPr="00CA09F3">
        <w:t xml:space="preserve"> </w:t>
      </w:r>
      <w:r w:rsidR="00CA09F3">
        <w:t xml:space="preserve">Berechnen Sie aus den Energiewerten der </w:t>
      </w:r>
      <w:r w:rsidR="00CA09F3" w:rsidRPr="00B75FD9">
        <w:rPr>
          <w:rStyle w:val="phyC4Formelzeichen"/>
        </w:rPr>
        <w:t>K</w:t>
      </w:r>
      <w:r w:rsidR="00CA09F3">
        <w:t>-Absorptionskanten die Rydberg- und A</w:t>
      </w:r>
      <w:r w:rsidR="00CA09F3">
        <w:t>b</w:t>
      </w:r>
      <w:r w:rsidR="00CA09F3">
        <w:t>schirmkonstante.</w:t>
      </w:r>
    </w:p>
    <w:p w:rsidR="00F33491" w:rsidRPr="008B654B" w:rsidRDefault="00F33491" w:rsidP="00F33491">
      <w:pPr>
        <w:pStyle w:val="phyC4Flietext"/>
      </w:pPr>
      <w:r>
        <w:t>Mit Hilfe</w:t>
      </w:r>
      <w:r w:rsidR="00DE053E">
        <w:t xml:space="preserve"> von (</w:t>
      </w:r>
      <w:r>
        <w:t>6</w:t>
      </w:r>
      <w:r w:rsidR="00DE053E">
        <w:t>)</w:t>
      </w:r>
      <w:r>
        <w:t xml:space="preserve"> erhält man die Energien der Kantenabsorption</w:t>
      </w:r>
      <w:r w:rsidR="00843022">
        <w:t>.</w:t>
      </w:r>
    </w:p>
    <w:p w:rsidR="00664AC4" w:rsidRPr="00664AC4" w:rsidRDefault="00664AC4" w:rsidP="00664AC4">
      <w:pPr>
        <w:pStyle w:val="phyC4Flietext"/>
      </w:pPr>
    </w:p>
    <w:p w:rsidR="00664AC4" w:rsidRDefault="00664AC4" w:rsidP="00664AC4">
      <w:pPr>
        <w:pStyle w:val="phyC4Tabellenberschrift"/>
        <w:jc w:val="left"/>
      </w:pPr>
      <w:r>
        <w:t xml:space="preserve">Tabelle </w:t>
      </w:r>
      <w:fldSimple w:instr=" SEQ Tabelle \* ARABIC ">
        <w:r w:rsidR="0064050E">
          <w:rPr>
            <w:noProof/>
          </w:rPr>
          <w:t>1</w:t>
        </w:r>
      </w:fldSimple>
      <w:r>
        <w:t xml:space="preserve">: </w:t>
      </w:r>
      <w:r w:rsidRPr="00C82A3C">
        <w:rPr>
          <w:i/>
        </w:rPr>
        <w:t>K</w:t>
      </w:r>
      <w:r>
        <w:t>-Kantenenergien</w:t>
      </w:r>
    </w:p>
    <w:tbl>
      <w:tblPr>
        <w:tblStyle w:val="HelleSchattierung1"/>
        <w:tblW w:w="0" w:type="auto"/>
        <w:tblLook w:val="04A0"/>
      </w:tblPr>
      <w:tblGrid>
        <w:gridCol w:w="483"/>
        <w:gridCol w:w="439"/>
        <w:gridCol w:w="706"/>
        <w:gridCol w:w="1424"/>
        <w:gridCol w:w="1301"/>
      </w:tblGrid>
      <w:tr w:rsidR="00B048DE" w:rsidTr="00396FEE">
        <w:trPr>
          <w:cnfStyle w:val="100000000000"/>
        </w:trPr>
        <w:tc>
          <w:tcPr>
            <w:cnfStyle w:val="001000000000"/>
            <w:tcW w:w="0" w:type="auto"/>
          </w:tcPr>
          <w:p w:rsidR="00B048DE" w:rsidRPr="0016365C" w:rsidRDefault="00B048DE" w:rsidP="0016365C">
            <w:pPr>
              <w:pStyle w:val="phyC4Tabelleninhalt"/>
            </w:pPr>
          </w:p>
        </w:tc>
        <w:tc>
          <w:tcPr>
            <w:tcW w:w="0" w:type="auto"/>
          </w:tcPr>
          <w:p w:rsidR="00B048DE" w:rsidRPr="0016365C" w:rsidRDefault="00B048DE" w:rsidP="0016365C">
            <w:pPr>
              <w:pStyle w:val="phyC4Tabelleninhalt"/>
              <w:cnfStyle w:val="100000000000"/>
              <w:rPr>
                <w:rStyle w:val="phyC4TabelleninhFormelz"/>
              </w:rPr>
            </w:pPr>
            <w:r w:rsidRPr="0016365C">
              <w:rPr>
                <w:rStyle w:val="phyC4TabelleninhFormelz"/>
              </w:rPr>
              <w:t>Z</w:t>
            </w:r>
          </w:p>
        </w:tc>
        <w:tc>
          <w:tcPr>
            <w:tcW w:w="0" w:type="auto"/>
          </w:tcPr>
          <w:p w:rsidR="00B048DE" w:rsidRPr="0016365C" w:rsidRDefault="00047938" w:rsidP="0016365C">
            <w:pPr>
              <w:pStyle w:val="phyC4Tabelleninhalt"/>
              <w:cnfStyle w:val="100000000000"/>
            </w:pPr>
            <w:r>
              <w:rPr>
                <w:rStyle w:val="phyC4TabelleninhFormelz"/>
              </w:rPr>
              <w:t>ϑ</w:t>
            </w:r>
            <w:r w:rsidR="00664AC4" w:rsidRPr="0016365C">
              <w:rPr>
                <w:vertAlign w:val="subscript"/>
              </w:rPr>
              <w:t>Exp</w:t>
            </w:r>
            <w:r w:rsidR="00664AC4" w:rsidRPr="0016365C">
              <w:t>/°</w:t>
            </w:r>
          </w:p>
        </w:tc>
        <w:tc>
          <w:tcPr>
            <w:tcW w:w="0" w:type="auto"/>
          </w:tcPr>
          <w:p w:rsidR="00B048DE" w:rsidRPr="0016365C" w:rsidRDefault="00664AC4" w:rsidP="0016365C">
            <w:pPr>
              <w:pStyle w:val="phyC4Tabelleninhalt"/>
              <w:cnfStyle w:val="100000000000"/>
            </w:pPr>
            <w:r w:rsidRPr="0016365C">
              <w:rPr>
                <w:rStyle w:val="phyC4TabelleninhFormelz"/>
              </w:rPr>
              <w:t>E</w:t>
            </w:r>
            <w:r w:rsidRPr="0016365C">
              <w:rPr>
                <w:rStyle w:val="phyC4TabelleninhFormelz"/>
                <w:vertAlign w:val="subscript"/>
              </w:rPr>
              <w:t>K</w:t>
            </w:r>
            <w:r w:rsidRPr="0016365C">
              <w:t>(Exp.)/keV</w:t>
            </w:r>
          </w:p>
        </w:tc>
        <w:tc>
          <w:tcPr>
            <w:tcW w:w="0" w:type="auto"/>
          </w:tcPr>
          <w:p w:rsidR="00B048DE" w:rsidRPr="0016365C" w:rsidRDefault="00664AC4" w:rsidP="0016365C">
            <w:pPr>
              <w:pStyle w:val="phyC4Tabelleninhalt"/>
              <w:cnfStyle w:val="100000000000"/>
            </w:pPr>
            <w:r w:rsidRPr="0016365C">
              <w:rPr>
                <w:rStyle w:val="phyC4TabelleninhFormelz"/>
              </w:rPr>
              <w:t>E</w:t>
            </w:r>
            <w:r w:rsidRPr="0016365C">
              <w:rPr>
                <w:rStyle w:val="phyC4TabelleninhFormelz"/>
                <w:vertAlign w:val="subscript"/>
              </w:rPr>
              <w:t>K</w:t>
            </w:r>
            <w:r w:rsidRPr="0016365C">
              <w:t>(Lit.)/keV</w:t>
            </w:r>
          </w:p>
        </w:tc>
      </w:tr>
      <w:tr w:rsidR="00B048DE" w:rsidTr="00396FEE">
        <w:trPr>
          <w:cnfStyle w:val="000000100000"/>
        </w:trPr>
        <w:tc>
          <w:tcPr>
            <w:cnfStyle w:val="001000000000"/>
            <w:tcW w:w="0" w:type="auto"/>
          </w:tcPr>
          <w:p w:rsidR="00B048DE" w:rsidRPr="0016365C" w:rsidRDefault="00B048DE" w:rsidP="0016365C">
            <w:pPr>
              <w:pStyle w:val="phyC4Tabelleninhalt"/>
            </w:pPr>
            <w:r w:rsidRPr="0016365C">
              <w:rPr>
                <w:szCs w:val="18"/>
              </w:rPr>
              <w:t>Zn</w:t>
            </w:r>
          </w:p>
        </w:tc>
        <w:tc>
          <w:tcPr>
            <w:tcW w:w="0" w:type="auto"/>
          </w:tcPr>
          <w:p w:rsidR="00B048DE" w:rsidRPr="0016365C" w:rsidRDefault="00B048DE" w:rsidP="0016365C">
            <w:pPr>
              <w:pStyle w:val="phyC4Tabelleninhalt"/>
              <w:cnfStyle w:val="000000100000"/>
            </w:pPr>
            <w:r w:rsidRPr="0016365C">
              <w:rPr>
                <w:szCs w:val="18"/>
              </w:rPr>
              <w:t>30</w:t>
            </w:r>
          </w:p>
        </w:tc>
        <w:tc>
          <w:tcPr>
            <w:tcW w:w="0" w:type="auto"/>
          </w:tcPr>
          <w:p w:rsidR="00B048DE" w:rsidRPr="0016365C" w:rsidRDefault="00B048DE" w:rsidP="0016365C">
            <w:pPr>
              <w:pStyle w:val="phyC4Tabelleninhalt"/>
              <w:cnfStyle w:val="000000100000"/>
            </w:pPr>
            <w:r w:rsidRPr="0016365C">
              <w:t>18,6</w:t>
            </w:r>
          </w:p>
        </w:tc>
        <w:tc>
          <w:tcPr>
            <w:tcW w:w="0" w:type="auto"/>
          </w:tcPr>
          <w:p w:rsidR="00B048DE" w:rsidRPr="0016365C" w:rsidRDefault="00B048DE" w:rsidP="0016365C">
            <w:pPr>
              <w:pStyle w:val="phyC4Tabelleninhalt"/>
              <w:cnfStyle w:val="000000100000"/>
            </w:pPr>
            <w:r w:rsidRPr="0016365C">
              <w:rPr>
                <w:szCs w:val="18"/>
              </w:rPr>
              <w:t>9,65</w:t>
            </w:r>
          </w:p>
        </w:tc>
        <w:tc>
          <w:tcPr>
            <w:tcW w:w="0" w:type="auto"/>
          </w:tcPr>
          <w:p w:rsidR="00B048DE" w:rsidRPr="0016365C" w:rsidRDefault="00B048DE" w:rsidP="0016365C">
            <w:pPr>
              <w:pStyle w:val="phyC4Tabelleninhalt"/>
              <w:cnfStyle w:val="000000100000"/>
            </w:pPr>
            <w:r w:rsidRPr="0016365C">
              <w:rPr>
                <w:szCs w:val="18"/>
              </w:rPr>
              <w:t>9,66</w:t>
            </w:r>
          </w:p>
        </w:tc>
      </w:tr>
      <w:tr w:rsidR="00B048DE" w:rsidTr="00396FEE">
        <w:tc>
          <w:tcPr>
            <w:cnfStyle w:val="001000000000"/>
            <w:tcW w:w="0" w:type="auto"/>
          </w:tcPr>
          <w:p w:rsidR="00B048DE" w:rsidRPr="0016365C" w:rsidRDefault="00B048DE" w:rsidP="0016365C">
            <w:pPr>
              <w:pStyle w:val="phyC4Tabelleninhalt"/>
            </w:pPr>
            <w:r w:rsidRPr="0016365C">
              <w:rPr>
                <w:szCs w:val="18"/>
              </w:rPr>
              <w:t>Ge</w:t>
            </w:r>
          </w:p>
        </w:tc>
        <w:tc>
          <w:tcPr>
            <w:tcW w:w="0" w:type="auto"/>
          </w:tcPr>
          <w:p w:rsidR="00B048DE" w:rsidRPr="0016365C" w:rsidRDefault="00B048DE" w:rsidP="0016365C">
            <w:pPr>
              <w:pStyle w:val="phyC4Tabelleninhalt"/>
              <w:cnfStyle w:val="000000000000"/>
            </w:pPr>
            <w:r w:rsidRPr="0016365C">
              <w:rPr>
                <w:szCs w:val="18"/>
              </w:rPr>
              <w:t>32</w:t>
            </w:r>
          </w:p>
        </w:tc>
        <w:tc>
          <w:tcPr>
            <w:tcW w:w="0" w:type="auto"/>
          </w:tcPr>
          <w:p w:rsidR="00B048DE" w:rsidRPr="0016365C" w:rsidRDefault="00B048DE" w:rsidP="0016365C">
            <w:pPr>
              <w:pStyle w:val="phyC4Tabelleninhalt"/>
              <w:cnfStyle w:val="000000000000"/>
            </w:pPr>
            <w:r w:rsidRPr="0016365C">
              <w:t>16,1</w:t>
            </w:r>
          </w:p>
        </w:tc>
        <w:tc>
          <w:tcPr>
            <w:tcW w:w="0" w:type="auto"/>
          </w:tcPr>
          <w:p w:rsidR="00B048DE" w:rsidRPr="0016365C" w:rsidRDefault="00B048DE" w:rsidP="0016365C">
            <w:pPr>
              <w:pStyle w:val="phyC4Tabelleninhalt"/>
              <w:cnfStyle w:val="000000000000"/>
            </w:pPr>
            <w:r w:rsidRPr="0016365C">
              <w:rPr>
                <w:szCs w:val="18"/>
              </w:rPr>
              <w:t>11,10</w:t>
            </w:r>
          </w:p>
        </w:tc>
        <w:tc>
          <w:tcPr>
            <w:tcW w:w="0" w:type="auto"/>
          </w:tcPr>
          <w:p w:rsidR="00B048DE" w:rsidRPr="0016365C" w:rsidRDefault="00B048DE" w:rsidP="0016365C">
            <w:pPr>
              <w:pStyle w:val="phyC4Tabelleninhalt"/>
              <w:cnfStyle w:val="000000000000"/>
            </w:pPr>
            <w:r w:rsidRPr="0016365C">
              <w:rPr>
                <w:szCs w:val="18"/>
              </w:rPr>
              <w:t>11,10</w:t>
            </w:r>
          </w:p>
        </w:tc>
      </w:tr>
      <w:tr w:rsidR="00B048DE" w:rsidTr="00396FEE">
        <w:trPr>
          <w:cnfStyle w:val="000000100000"/>
        </w:trPr>
        <w:tc>
          <w:tcPr>
            <w:cnfStyle w:val="001000000000"/>
            <w:tcW w:w="0" w:type="auto"/>
          </w:tcPr>
          <w:p w:rsidR="00B048DE" w:rsidRPr="0016365C" w:rsidRDefault="00B048DE" w:rsidP="0016365C">
            <w:pPr>
              <w:pStyle w:val="phyC4Tabelleninhalt"/>
            </w:pPr>
            <w:r w:rsidRPr="0016365C">
              <w:rPr>
                <w:szCs w:val="18"/>
              </w:rPr>
              <w:t>Se</w:t>
            </w:r>
          </w:p>
        </w:tc>
        <w:tc>
          <w:tcPr>
            <w:tcW w:w="0" w:type="auto"/>
          </w:tcPr>
          <w:p w:rsidR="00B048DE" w:rsidRPr="0016365C" w:rsidRDefault="00B048DE" w:rsidP="0016365C">
            <w:pPr>
              <w:pStyle w:val="phyC4Tabelleninhalt"/>
              <w:cnfStyle w:val="000000100000"/>
            </w:pPr>
            <w:r w:rsidRPr="0016365C">
              <w:rPr>
                <w:szCs w:val="18"/>
              </w:rPr>
              <w:t>34</w:t>
            </w:r>
          </w:p>
        </w:tc>
        <w:tc>
          <w:tcPr>
            <w:tcW w:w="0" w:type="auto"/>
          </w:tcPr>
          <w:p w:rsidR="00B048DE" w:rsidRPr="0016365C" w:rsidRDefault="00B048DE" w:rsidP="0016365C">
            <w:pPr>
              <w:pStyle w:val="phyC4Tabelleninhalt"/>
              <w:cnfStyle w:val="000000100000"/>
            </w:pPr>
            <w:r w:rsidRPr="0016365C">
              <w:t>14,0</w:t>
            </w:r>
          </w:p>
        </w:tc>
        <w:tc>
          <w:tcPr>
            <w:tcW w:w="0" w:type="auto"/>
          </w:tcPr>
          <w:p w:rsidR="00B048DE" w:rsidRPr="0016365C" w:rsidRDefault="00B048DE" w:rsidP="0016365C">
            <w:pPr>
              <w:pStyle w:val="phyC4Tabelleninhalt"/>
              <w:cnfStyle w:val="000000100000"/>
            </w:pPr>
            <w:r w:rsidRPr="0016365C">
              <w:rPr>
                <w:szCs w:val="18"/>
              </w:rPr>
              <w:t>12,72</w:t>
            </w:r>
          </w:p>
        </w:tc>
        <w:tc>
          <w:tcPr>
            <w:tcW w:w="0" w:type="auto"/>
          </w:tcPr>
          <w:p w:rsidR="00B048DE" w:rsidRPr="0016365C" w:rsidRDefault="00B048DE" w:rsidP="0016365C">
            <w:pPr>
              <w:pStyle w:val="phyC4Tabelleninhalt"/>
              <w:cnfStyle w:val="000000100000"/>
            </w:pPr>
            <w:r w:rsidRPr="0016365C">
              <w:rPr>
                <w:szCs w:val="18"/>
              </w:rPr>
              <w:t>12,66</w:t>
            </w:r>
          </w:p>
        </w:tc>
      </w:tr>
      <w:tr w:rsidR="00B048DE" w:rsidTr="00396FEE">
        <w:tc>
          <w:tcPr>
            <w:cnfStyle w:val="001000000000"/>
            <w:tcW w:w="0" w:type="auto"/>
          </w:tcPr>
          <w:p w:rsidR="00B048DE" w:rsidRPr="0016365C" w:rsidRDefault="00B048DE" w:rsidP="0016365C">
            <w:pPr>
              <w:pStyle w:val="phyC4Tabelleninhalt"/>
            </w:pPr>
            <w:r w:rsidRPr="0016365C">
              <w:rPr>
                <w:szCs w:val="18"/>
              </w:rPr>
              <w:t>Br</w:t>
            </w:r>
          </w:p>
        </w:tc>
        <w:tc>
          <w:tcPr>
            <w:tcW w:w="0" w:type="auto"/>
          </w:tcPr>
          <w:p w:rsidR="00B048DE" w:rsidRPr="0016365C" w:rsidRDefault="00B048DE" w:rsidP="0016365C">
            <w:pPr>
              <w:pStyle w:val="phyC4Tabelleninhalt"/>
              <w:cnfStyle w:val="000000000000"/>
            </w:pPr>
            <w:r w:rsidRPr="0016365C">
              <w:rPr>
                <w:szCs w:val="18"/>
              </w:rPr>
              <w:t>35</w:t>
            </w:r>
          </w:p>
        </w:tc>
        <w:tc>
          <w:tcPr>
            <w:tcW w:w="0" w:type="auto"/>
          </w:tcPr>
          <w:p w:rsidR="00B048DE" w:rsidRPr="0016365C" w:rsidRDefault="00B048DE" w:rsidP="0016365C">
            <w:pPr>
              <w:pStyle w:val="phyC4Tabelleninhalt"/>
              <w:cnfStyle w:val="000000000000"/>
            </w:pPr>
            <w:r w:rsidRPr="0016365C">
              <w:t>13,2</w:t>
            </w:r>
          </w:p>
        </w:tc>
        <w:tc>
          <w:tcPr>
            <w:tcW w:w="0" w:type="auto"/>
          </w:tcPr>
          <w:p w:rsidR="00B048DE" w:rsidRPr="0016365C" w:rsidRDefault="00B048DE" w:rsidP="0016365C">
            <w:pPr>
              <w:pStyle w:val="phyC4Tabelleninhalt"/>
              <w:cnfStyle w:val="000000000000"/>
            </w:pPr>
            <w:r w:rsidRPr="0016365C">
              <w:rPr>
                <w:szCs w:val="18"/>
              </w:rPr>
              <w:t>13,48</w:t>
            </w:r>
          </w:p>
        </w:tc>
        <w:tc>
          <w:tcPr>
            <w:tcW w:w="0" w:type="auto"/>
          </w:tcPr>
          <w:p w:rsidR="00B048DE" w:rsidRPr="0016365C" w:rsidRDefault="00B048DE" w:rsidP="0016365C">
            <w:pPr>
              <w:pStyle w:val="phyC4Tabelleninhalt"/>
              <w:cnfStyle w:val="000000000000"/>
            </w:pPr>
            <w:r w:rsidRPr="0016365C">
              <w:rPr>
                <w:szCs w:val="18"/>
              </w:rPr>
              <w:t>13,47</w:t>
            </w:r>
          </w:p>
        </w:tc>
      </w:tr>
      <w:tr w:rsidR="00B048DE" w:rsidTr="00396FEE">
        <w:trPr>
          <w:cnfStyle w:val="000000100000"/>
        </w:trPr>
        <w:tc>
          <w:tcPr>
            <w:cnfStyle w:val="001000000000"/>
            <w:tcW w:w="0" w:type="auto"/>
          </w:tcPr>
          <w:p w:rsidR="00B048DE" w:rsidRPr="0016365C" w:rsidRDefault="00B048DE" w:rsidP="0016365C">
            <w:pPr>
              <w:pStyle w:val="phyC4Tabelleninhalt"/>
            </w:pPr>
            <w:r w:rsidRPr="0016365C">
              <w:rPr>
                <w:szCs w:val="18"/>
              </w:rPr>
              <w:t>Rb</w:t>
            </w:r>
          </w:p>
        </w:tc>
        <w:tc>
          <w:tcPr>
            <w:tcW w:w="0" w:type="auto"/>
          </w:tcPr>
          <w:p w:rsidR="00B048DE" w:rsidRPr="0016365C" w:rsidRDefault="00B048DE" w:rsidP="0016365C">
            <w:pPr>
              <w:pStyle w:val="phyC4Tabelleninhalt"/>
              <w:cnfStyle w:val="000000100000"/>
            </w:pPr>
            <w:r w:rsidRPr="0016365C">
              <w:rPr>
                <w:szCs w:val="18"/>
              </w:rPr>
              <w:t>37</w:t>
            </w:r>
          </w:p>
        </w:tc>
        <w:tc>
          <w:tcPr>
            <w:tcW w:w="0" w:type="auto"/>
          </w:tcPr>
          <w:p w:rsidR="00B048DE" w:rsidRPr="0016365C" w:rsidRDefault="00B048DE" w:rsidP="0016365C">
            <w:pPr>
              <w:pStyle w:val="phyC4Tabelleninhalt"/>
              <w:cnfStyle w:val="000000100000"/>
            </w:pPr>
            <w:r w:rsidRPr="0016365C">
              <w:t>11,6</w:t>
            </w:r>
          </w:p>
        </w:tc>
        <w:tc>
          <w:tcPr>
            <w:tcW w:w="0" w:type="auto"/>
          </w:tcPr>
          <w:p w:rsidR="00B048DE" w:rsidRPr="0016365C" w:rsidRDefault="00B048DE" w:rsidP="0016365C">
            <w:pPr>
              <w:pStyle w:val="phyC4Tabelleninhalt"/>
              <w:cnfStyle w:val="000000100000"/>
            </w:pPr>
            <w:r w:rsidRPr="0016365C">
              <w:rPr>
                <w:szCs w:val="18"/>
              </w:rPr>
              <w:t>15,31</w:t>
            </w:r>
          </w:p>
        </w:tc>
        <w:tc>
          <w:tcPr>
            <w:tcW w:w="0" w:type="auto"/>
          </w:tcPr>
          <w:p w:rsidR="00B048DE" w:rsidRPr="0016365C" w:rsidRDefault="00B048DE" w:rsidP="0016365C">
            <w:pPr>
              <w:pStyle w:val="phyC4Tabelleninhalt"/>
              <w:cnfStyle w:val="000000100000"/>
            </w:pPr>
            <w:r w:rsidRPr="0016365C">
              <w:rPr>
                <w:szCs w:val="18"/>
              </w:rPr>
              <w:t>15,20</w:t>
            </w:r>
          </w:p>
        </w:tc>
      </w:tr>
      <w:tr w:rsidR="00B048DE" w:rsidTr="00396FEE">
        <w:tc>
          <w:tcPr>
            <w:cnfStyle w:val="001000000000"/>
            <w:tcW w:w="0" w:type="auto"/>
          </w:tcPr>
          <w:p w:rsidR="00B048DE" w:rsidRPr="0016365C" w:rsidRDefault="00B048DE" w:rsidP="0016365C">
            <w:pPr>
              <w:pStyle w:val="phyC4Tabelleninhalt"/>
            </w:pPr>
            <w:r w:rsidRPr="0016365C">
              <w:rPr>
                <w:szCs w:val="18"/>
              </w:rPr>
              <w:t>Sr</w:t>
            </w:r>
          </w:p>
        </w:tc>
        <w:tc>
          <w:tcPr>
            <w:tcW w:w="0" w:type="auto"/>
          </w:tcPr>
          <w:p w:rsidR="00B048DE" w:rsidRPr="0016365C" w:rsidRDefault="00B048DE" w:rsidP="0016365C">
            <w:pPr>
              <w:pStyle w:val="phyC4Tabelleninhalt"/>
              <w:cnfStyle w:val="000000000000"/>
            </w:pPr>
            <w:r w:rsidRPr="0016365C">
              <w:rPr>
                <w:szCs w:val="18"/>
              </w:rPr>
              <w:t>38</w:t>
            </w:r>
          </w:p>
        </w:tc>
        <w:tc>
          <w:tcPr>
            <w:tcW w:w="0" w:type="auto"/>
          </w:tcPr>
          <w:p w:rsidR="00B048DE" w:rsidRPr="0016365C" w:rsidRDefault="00B048DE" w:rsidP="0016365C">
            <w:pPr>
              <w:pStyle w:val="phyC4Tabelleninhalt"/>
              <w:cnfStyle w:val="000000000000"/>
            </w:pPr>
            <w:r w:rsidRPr="0016365C">
              <w:t>11,0</w:t>
            </w:r>
          </w:p>
        </w:tc>
        <w:tc>
          <w:tcPr>
            <w:tcW w:w="0" w:type="auto"/>
          </w:tcPr>
          <w:p w:rsidR="00B048DE" w:rsidRPr="0016365C" w:rsidRDefault="00B048DE" w:rsidP="0016365C">
            <w:pPr>
              <w:pStyle w:val="phyC4Tabelleninhalt"/>
              <w:cnfStyle w:val="000000000000"/>
            </w:pPr>
            <w:r w:rsidRPr="0016365C">
              <w:rPr>
                <w:szCs w:val="18"/>
              </w:rPr>
              <w:t>16,13</w:t>
            </w:r>
          </w:p>
        </w:tc>
        <w:tc>
          <w:tcPr>
            <w:tcW w:w="0" w:type="auto"/>
          </w:tcPr>
          <w:p w:rsidR="00B048DE" w:rsidRPr="0016365C" w:rsidRDefault="00B048DE" w:rsidP="0016365C">
            <w:pPr>
              <w:pStyle w:val="phyC4Tabelleninhalt"/>
              <w:cnfStyle w:val="000000000000"/>
            </w:pPr>
            <w:r w:rsidRPr="0016365C">
              <w:rPr>
                <w:szCs w:val="18"/>
              </w:rPr>
              <w:t>16,10</w:t>
            </w:r>
          </w:p>
        </w:tc>
      </w:tr>
      <w:tr w:rsidR="00B048DE" w:rsidTr="00396FEE">
        <w:trPr>
          <w:cnfStyle w:val="000000100000"/>
        </w:trPr>
        <w:tc>
          <w:tcPr>
            <w:cnfStyle w:val="001000000000"/>
            <w:tcW w:w="0" w:type="auto"/>
          </w:tcPr>
          <w:p w:rsidR="00B048DE" w:rsidRPr="0016365C" w:rsidRDefault="00B048DE" w:rsidP="0016365C">
            <w:pPr>
              <w:pStyle w:val="phyC4Tabelleninhalt"/>
            </w:pPr>
            <w:r w:rsidRPr="0016365C">
              <w:rPr>
                <w:szCs w:val="18"/>
              </w:rPr>
              <w:t>Ag</w:t>
            </w:r>
          </w:p>
        </w:tc>
        <w:tc>
          <w:tcPr>
            <w:tcW w:w="0" w:type="auto"/>
          </w:tcPr>
          <w:p w:rsidR="00B048DE" w:rsidRPr="0016365C" w:rsidRDefault="00B048DE" w:rsidP="0016365C">
            <w:pPr>
              <w:pStyle w:val="phyC4Tabelleninhalt"/>
              <w:cnfStyle w:val="000000100000"/>
            </w:pPr>
            <w:r w:rsidRPr="0016365C">
              <w:rPr>
                <w:szCs w:val="18"/>
              </w:rPr>
              <w:t>47</w:t>
            </w:r>
          </w:p>
        </w:tc>
        <w:tc>
          <w:tcPr>
            <w:tcW w:w="0" w:type="auto"/>
          </w:tcPr>
          <w:p w:rsidR="00B048DE" w:rsidRPr="0016365C" w:rsidRDefault="00B048DE" w:rsidP="0016365C">
            <w:pPr>
              <w:pStyle w:val="phyC4Tabelleninhalt"/>
              <w:cnfStyle w:val="000000100000"/>
            </w:pPr>
            <w:r w:rsidRPr="0016365C">
              <w:t>6,8</w:t>
            </w:r>
          </w:p>
        </w:tc>
        <w:tc>
          <w:tcPr>
            <w:tcW w:w="0" w:type="auto"/>
          </w:tcPr>
          <w:p w:rsidR="00B048DE" w:rsidRPr="0016365C" w:rsidRDefault="00B048DE" w:rsidP="0016365C">
            <w:pPr>
              <w:pStyle w:val="phyC4Tabelleninhalt"/>
              <w:cnfStyle w:val="000000100000"/>
            </w:pPr>
            <w:r w:rsidRPr="0016365C">
              <w:rPr>
                <w:szCs w:val="18"/>
              </w:rPr>
              <w:t>25,99</w:t>
            </w:r>
          </w:p>
        </w:tc>
        <w:tc>
          <w:tcPr>
            <w:tcW w:w="0" w:type="auto"/>
          </w:tcPr>
          <w:p w:rsidR="00B048DE" w:rsidRPr="0016365C" w:rsidRDefault="00B048DE" w:rsidP="0016365C">
            <w:pPr>
              <w:pStyle w:val="phyC4Tabelleninhalt"/>
              <w:cnfStyle w:val="000000100000"/>
            </w:pPr>
            <w:r w:rsidRPr="0016365C">
              <w:rPr>
                <w:szCs w:val="18"/>
              </w:rPr>
              <w:t>25,51</w:t>
            </w:r>
          </w:p>
        </w:tc>
      </w:tr>
    </w:tbl>
    <w:p w:rsidR="00845294" w:rsidRPr="005758F6" w:rsidRDefault="000534DB" w:rsidP="00845294">
      <w:pPr>
        <w:pStyle w:val="phyC4PosRahmMittig"/>
        <w:framePr w:w="7073" w:h="3330" w:wrap="notBeside" w:hAnchor="page" w:x="2159" w:y="5568"/>
      </w:pPr>
      <w:r>
        <w:rPr>
          <w:noProof/>
        </w:rPr>
        <w:pict>
          <v:shape id="_x0000_s2178" type="#_x0000_t202" style="position:absolute;left:0;text-align:left;margin-left:309pt;margin-top:165.5pt;width:27.6pt;height:16pt;z-index:251683840;mso-height-percent:200;mso-position-horizontal-relative:text;mso-position-vertical-relative:text;mso-height-percent:200;mso-width-relative:margin;mso-height-relative:margin" stroked="f">
            <v:textbox style="mso-next-textbox:#_x0000_s2178;mso-fit-shape-to-text:t" inset="0,0,0,0">
              <w:txbxContent>
                <w:p w:rsidR="00282F5A" w:rsidRPr="00F459DA" w:rsidRDefault="000534DB" w:rsidP="00F459DA">
                  <w:pPr>
                    <w:rPr>
                      <w:oMath/>
                      <w:rFonts w:ascii="Cambria Math" w:hAnsi="Cambria Math"/>
                    </w:rPr>
                  </w:pPr>
                  <m:oMathPara>
                    <m:oMath>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E</m:t>
                              </m:r>
                            </m:e>
                            <m:sub>
                              <m:r>
                                <w:rPr>
                                  <w:rFonts w:ascii="Cambria Math" w:hAnsi="Cambria Math"/>
                                </w:rPr>
                                <m:t>K</m:t>
                              </m:r>
                            </m:sub>
                          </m:sSub>
                        </m:e>
                      </m:rad>
                    </m:oMath>
                  </m:oMathPara>
                </w:p>
              </w:txbxContent>
            </v:textbox>
          </v:shape>
        </w:pict>
      </w:r>
      <w:r>
        <w:rPr>
          <w:noProof/>
          <w:lang w:eastAsia="en-US"/>
        </w:rPr>
        <w:pict>
          <v:shape id="_x0000_s2177" type="#_x0000_t202" style="position:absolute;left:0;text-align:left;margin-left:9.3pt;margin-top:-10.3pt;width:27.6pt;height:12.65pt;z-index:251681792;mso-height-percent:200;mso-position-horizontal-relative:text;mso-position-vertical-relative:text;mso-height-percent:200;mso-width-relative:margin;mso-height-relative:margin" stroked="f">
            <v:textbox style="mso-fit-shape-to-text:t" inset="0,0,0,0">
              <w:txbxContent>
                <w:p w:rsidR="00282F5A" w:rsidRDefault="00282F5A">
                  <w:r>
                    <w:t>Z</w:t>
                  </w:r>
                </w:p>
              </w:txbxContent>
            </v:textbox>
          </v:shape>
        </w:pict>
      </w:r>
      <w:r w:rsidR="00845294">
        <w:br w:type="page"/>
      </w:r>
      <w:r w:rsidR="00845294">
        <w:rPr>
          <w:noProof/>
        </w:rPr>
        <w:drawing>
          <wp:inline distT="0" distB="0" distL="0" distR="0">
            <wp:extent cx="3917208" cy="2363189"/>
            <wp:effectExtent l="19050" t="0" r="7092" b="0"/>
            <wp:docPr id="75"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t="7870" r="12733"/>
                    <a:stretch>
                      <a:fillRect/>
                    </a:stretch>
                  </pic:blipFill>
                  <pic:spPr bwMode="auto">
                    <a:xfrm>
                      <a:off x="0" y="0"/>
                      <a:ext cx="3917208" cy="2363189"/>
                    </a:xfrm>
                    <a:prstGeom prst="rect">
                      <a:avLst/>
                    </a:prstGeom>
                    <a:noFill/>
                    <a:ln w="9525">
                      <a:noFill/>
                      <a:miter lim="800000"/>
                      <a:headEnd/>
                      <a:tailEnd/>
                    </a:ln>
                  </pic:spPr>
                </pic:pic>
              </a:graphicData>
            </a:graphic>
          </wp:inline>
        </w:drawing>
      </w:r>
    </w:p>
    <w:p w:rsidR="00845294" w:rsidRPr="005758F6" w:rsidRDefault="00845294" w:rsidP="00845294">
      <w:pPr>
        <w:pStyle w:val="phyC4PosRahmMittig"/>
        <w:framePr w:w="7073" w:h="3330" w:wrap="notBeside" w:hAnchor="page" w:x="2159" w:y="5568"/>
      </w:pPr>
      <w:r w:rsidRPr="005758F6">
        <w:t xml:space="preserve">Abb. </w:t>
      </w:r>
      <w:r>
        <w:t>1</w:t>
      </w:r>
      <w:r w:rsidR="00657E64">
        <w:t>0</w:t>
      </w:r>
      <w:r w:rsidRPr="005758F6">
        <w:t>:</w:t>
      </w:r>
      <w:r w:rsidRPr="005758F6">
        <w:tab/>
      </w:r>
      <w:r>
        <w:t xml:space="preserve">Moseley-Gerade für </w:t>
      </w:r>
      <w:r w:rsidRPr="00C75F14">
        <w:rPr>
          <w:rStyle w:val="phyC4Formelzeichen"/>
          <w:sz w:val="22"/>
          <w:szCs w:val="22"/>
        </w:rPr>
        <w:t>K</w:t>
      </w:r>
      <w:r>
        <w:t>-Kantenabsorption zur Bestimmung der Rydbergkonstante</w:t>
      </w:r>
    </w:p>
    <w:p w:rsidR="00B048DE" w:rsidRDefault="00B048DE" w:rsidP="008B654B">
      <w:pPr>
        <w:pStyle w:val="phyC4Flietext"/>
      </w:pPr>
    </w:p>
    <w:p w:rsidR="00664AC4" w:rsidRPr="00664AC4" w:rsidRDefault="00664AC4" w:rsidP="00626435">
      <w:pPr>
        <w:pStyle w:val="phyC4Flietext"/>
      </w:pPr>
      <w:r>
        <w:t xml:space="preserve">Abb. </w:t>
      </w:r>
      <w:r w:rsidR="007A7267">
        <w:t>1</w:t>
      </w:r>
      <w:r w:rsidR="00657E64">
        <w:t xml:space="preserve">0 </w:t>
      </w:r>
      <w:r>
        <w:t xml:space="preserve">zeigt mit den Energiewerten </w:t>
      </w:r>
      <w:r w:rsidR="00626435" w:rsidRPr="00626435">
        <w:rPr>
          <w:rStyle w:val="phyC4Formelzeichen"/>
        </w:rPr>
        <w:t>E</w:t>
      </w:r>
      <w:r w:rsidR="00626435" w:rsidRPr="00626435">
        <w:rPr>
          <w:rStyle w:val="phyC4Formelzeichen"/>
          <w:vertAlign w:val="subscript"/>
        </w:rPr>
        <w:t>K</w:t>
      </w:r>
      <w:r w:rsidR="00626435">
        <w:rPr>
          <w:sz w:val="14"/>
          <w:szCs w:val="14"/>
        </w:rPr>
        <w:t xml:space="preserve"> </w:t>
      </w:r>
      <w:r>
        <w:t xml:space="preserve">(Exp.) aus Tabelle 1 die </w:t>
      </w:r>
      <w:proofErr w:type="gramStart"/>
      <w:r>
        <w:t xml:space="preserve">Funktion </w:t>
      </w:r>
      <w:proofErr w:type="gramEnd"/>
      <w:r w:rsidRPr="00664AC4">
        <w:rPr>
          <w:position w:val="-12"/>
        </w:rPr>
        <w:object w:dxaOrig="1280" w:dyaOrig="400">
          <v:shape id="_x0000_i1032" type="#_x0000_t75" style="width:63.4pt;height:20.4pt" o:ole="">
            <v:imagedata r:id="rId43" o:title=""/>
          </v:shape>
          <o:OLEObject Type="Embed" ProgID="Equation.3" ShapeID="_x0000_i1032" DrawAspect="Content" ObjectID="_1518511563" r:id="rId44"/>
        </w:object>
      </w:r>
      <w:r>
        <w:t>.</w:t>
      </w:r>
    </w:p>
    <w:p w:rsidR="00B048DE" w:rsidRDefault="00664AC4" w:rsidP="008B654B">
      <w:pPr>
        <w:pStyle w:val="phyC4Flietext"/>
      </w:pPr>
      <w:r>
        <w:t>Aus der Geradengleichung</w:t>
      </w:r>
    </w:p>
    <w:p w:rsidR="00664AC4" w:rsidRDefault="00664AC4" w:rsidP="00664AC4">
      <w:pPr>
        <w:pStyle w:val="phyC4Formelzeile"/>
      </w:pPr>
      <w:r w:rsidRPr="00664AC4">
        <w:rPr>
          <w:position w:val="-28"/>
        </w:rPr>
        <w:object w:dxaOrig="1100" w:dyaOrig="660">
          <v:shape id="_x0000_i1033" type="#_x0000_t75" style="width:55.9pt;height:34.4pt" o:ole="">
            <v:imagedata r:id="rId45" o:title=""/>
          </v:shape>
          <o:OLEObject Type="Embed" ProgID="Equation.3" ShapeID="_x0000_i1033" DrawAspect="Content" ObjectID="_1518511564" r:id="rId46"/>
        </w:object>
      </w:r>
    </w:p>
    <w:p w:rsidR="00664AC4" w:rsidRPr="00626435" w:rsidRDefault="00664AC4" w:rsidP="00626435">
      <w:pPr>
        <w:pStyle w:val="phyC4Flietext"/>
      </w:pPr>
      <w:r w:rsidRPr="00626435">
        <w:t>folgt für die Rydberkonstante</w:t>
      </w:r>
    </w:p>
    <w:p w:rsidR="00664AC4" w:rsidRDefault="00664AC4" w:rsidP="00664AC4">
      <w:pPr>
        <w:pStyle w:val="phyC4Formelzeile"/>
      </w:pPr>
      <w:r w:rsidRPr="00664AC4">
        <w:rPr>
          <w:position w:val="-30"/>
        </w:rPr>
        <w:object w:dxaOrig="3080" w:dyaOrig="780">
          <v:shape id="_x0000_i1034" type="#_x0000_t75" style="width:152.6pt;height:37.6pt" o:ole="">
            <v:imagedata r:id="rId47" o:title=""/>
          </v:shape>
          <o:OLEObject Type="Embed" ProgID="Equation.3" ShapeID="_x0000_i1034" DrawAspect="Content" ObjectID="_1518511565" r:id="rId48"/>
        </w:object>
      </w:r>
      <w:r>
        <w:tab/>
        <w:t>(8)</w:t>
      </w:r>
    </w:p>
    <w:p w:rsidR="00664AC4" w:rsidRDefault="00664AC4" w:rsidP="00626435">
      <w:pPr>
        <w:pStyle w:val="phyC4Flietext"/>
      </w:pPr>
      <w:r>
        <w:t xml:space="preserve">Mit diesem Wert für </w:t>
      </w:r>
      <w:r w:rsidRPr="00626435">
        <w:rPr>
          <w:rStyle w:val="phyC4Formelzeichen"/>
        </w:rPr>
        <w:t>R</w:t>
      </w:r>
      <w:r>
        <w:rPr>
          <w:rFonts w:ascii="CoreTTI" w:hAnsi="CoreTTI" w:cs="CoreTTI"/>
        </w:rPr>
        <w:t xml:space="preserve"> </w:t>
      </w:r>
      <w:r>
        <w:t xml:space="preserve">und den </w:t>
      </w:r>
      <w:r w:rsidR="00626435" w:rsidRPr="00626435">
        <w:rPr>
          <w:rStyle w:val="phyC4Formelzeichen"/>
        </w:rPr>
        <w:t>E</w:t>
      </w:r>
      <w:r w:rsidR="00626435" w:rsidRPr="00626435">
        <w:rPr>
          <w:rStyle w:val="phyC4Formelzeichen"/>
          <w:vertAlign w:val="subscript"/>
        </w:rPr>
        <w:t>K</w:t>
      </w:r>
      <w:r w:rsidR="00626435">
        <w:rPr>
          <w:sz w:val="14"/>
          <w:szCs w:val="14"/>
        </w:rPr>
        <w:t xml:space="preserve"> </w:t>
      </w:r>
      <w:r>
        <w:t>(Exp.)-Werten aus Tabelle 1 erhält aus (3) als Mittelwert für die A</w:t>
      </w:r>
      <w:r>
        <w:t>b</w:t>
      </w:r>
      <w:r>
        <w:t>schirmkonstante:</w:t>
      </w:r>
      <w:r w:rsidRPr="00626435">
        <w:rPr>
          <w:rStyle w:val="phyC4Formelzeichen"/>
        </w:rPr>
        <w:t xml:space="preserve"> </w:t>
      </w:r>
      <w:r w:rsidR="00626435">
        <w:rPr>
          <w:rStyle w:val="phyC4Formelzeichen"/>
        </w:rPr>
        <w:t>σ</w:t>
      </w:r>
      <w:r w:rsidRPr="00626435">
        <w:rPr>
          <w:rStyle w:val="phyC4Formelzeichen"/>
          <w:vertAlign w:val="subscript"/>
        </w:rPr>
        <w:t>K</w:t>
      </w:r>
      <w:r w:rsidRPr="00626435">
        <w:rPr>
          <w:rStyle w:val="phyC4Formelzeichen"/>
        </w:rPr>
        <w:t xml:space="preserve"> </w:t>
      </w:r>
      <w:r>
        <w:t>= (3,5 ±0,1).</w:t>
      </w:r>
    </w:p>
    <w:p w:rsidR="00F33491" w:rsidRDefault="00F33491" w:rsidP="00626435">
      <w:pPr>
        <w:pStyle w:val="phyC4Flietext"/>
      </w:pPr>
    </w:p>
    <w:p w:rsidR="007A7267" w:rsidRDefault="007A7267">
      <w:pPr>
        <w:tabs>
          <w:tab w:val="clear" w:pos="425"/>
        </w:tabs>
        <w:rPr>
          <w:i/>
          <w:szCs w:val="20"/>
        </w:rPr>
      </w:pPr>
    </w:p>
    <w:p w:rsidR="00845294" w:rsidRDefault="00845294">
      <w:pPr>
        <w:tabs>
          <w:tab w:val="clear" w:pos="425"/>
        </w:tabs>
        <w:rPr>
          <w:i/>
          <w:szCs w:val="20"/>
        </w:rPr>
      </w:pPr>
      <w:r>
        <w:br w:type="page"/>
      </w:r>
    </w:p>
    <w:p w:rsidR="00CA09F3" w:rsidRDefault="00F33491" w:rsidP="00CA09F3">
      <w:pPr>
        <w:pStyle w:val="phyC4Zwischenberschrift"/>
      </w:pPr>
      <w:r>
        <w:t>Aufgabe 3</w:t>
      </w:r>
      <w:r w:rsidR="00CA09F3">
        <w:t>: Verfahren Sie wie in Aufgabe 1 mit verschi</w:t>
      </w:r>
      <w:r w:rsidR="00CA09F3">
        <w:t>e</w:t>
      </w:r>
      <w:r w:rsidR="00CA09F3">
        <w:t>denen Proben zur L-Kantenabsorption.</w:t>
      </w:r>
    </w:p>
    <w:p w:rsidR="00F33491" w:rsidRDefault="00664AC4" w:rsidP="00626435">
      <w:pPr>
        <w:pStyle w:val="phyC4Flietext"/>
      </w:pPr>
      <w:r>
        <w:t xml:space="preserve">Abb. </w:t>
      </w:r>
      <w:r w:rsidR="007A7267">
        <w:t>1</w:t>
      </w:r>
      <w:r w:rsidR="00657E64">
        <w:t>1</w:t>
      </w:r>
      <w:r w:rsidR="007A7267">
        <w:t xml:space="preserve"> </w:t>
      </w:r>
      <w:r>
        <w:t>zeigt das Bremsspektrum mit Absorptionskanten von Elementen höherer Ordnungszahl. Von den theor</w:t>
      </w:r>
      <w:r>
        <w:t>e</w:t>
      </w:r>
      <w:r>
        <w:t xml:space="preserve">tisch zu erwartenden drei Kanten der drei </w:t>
      </w:r>
      <w:r w:rsidRPr="00626435">
        <w:rPr>
          <w:rStyle w:val="phyC4Formelzeichen"/>
        </w:rPr>
        <w:t>L</w:t>
      </w:r>
      <w:r>
        <w:t>-Schalen sind allerdings nur zwei zu erkennen. Eine Trennung der A</w:t>
      </w:r>
      <w:r>
        <w:t>b</w:t>
      </w:r>
      <w:r>
        <w:t>sorptionskanten der beiden eng benachbarten Unte</w:t>
      </w:r>
      <w:r>
        <w:t>r</w:t>
      </w:r>
      <w:r>
        <w:t xml:space="preserve">schalen </w:t>
      </w:r>
      <w:r w:rsidRPr="00626435">
        <w:rPr>
          <w:rStyle w:val="phyC4Formelzeichen"/>
        </w:rPr>
        <w:t>L</w:t>
      </w:r>
      <w:r w:rsidRPr="00626435">
        <w:rPr>
          <w:rStyle w:val="phyC4Formelzeichen"/>
          <w:vertAlign w:val="subscript"/>
        </w:rPr>
        <w:t>1</w:t>
      </w:r>
      <w:r>
        <w:rPr>
          <w:sz w:val="14"/>
          <w:szCs w:val="14"/>
        </w:rPr>
        <w:t xml:space="preserve"> </w:t>
      </w:r>
      <w:r>
        <w:t xml:space="preserve">und </w:t>
      </w:r>
      <w:r w:rsidRPr="00626435">
        <w:rPr>
          <w:rStyle w:val="phyC4Formelzeichen"/>
        </w:rPr>
        <w:t>L</w:t>
      </w:r>
      <w:r w:rsidRPr="00626435">
        <w:rPr>
          <w:rStyle w:val="phyC4Formelzeichen"/>
          <w:vertAlign w:val="subscript"/>
        </w:rPr>
        <w:t>2</w:t>
      </w:r>
      <w:r>
        <w:rPr>
          <w:sz w:val="14"/>
          <w:szCs w:val="14"/>
        </w:rPr>
        <w:t xml:space="preserve"> </w:t>
      </w:r>
      <w:r>
        <w:t xml:space="preserve">ist hier nicht möglich. </w:t>
      </w:r>
    </w:p>
    <w:p w:rsidR="00F33491" w:rsidRDefault="00F33491" w:rsidP="00626435">
      <w:pPr>
        <w:pStyle w:val="phyC4Flietext"/>
      </w:pPr>
    </w:p>
    <w:p w:rsidR="00CA09F3" w:rsidRPr="00B04FD9" w:rsidRDefault="00F33491" w:rsidP="00CA09F3">
      <w:pPr>
        <w:pStyle w:val="phyC4Zwischenberschrift"/>
      </w:pPr>
      <w:r>
        <w:t>Aufgabe 4</w:t>
      </w:r>
      <w:r w:rsidR="00CA09F3">
        <w:t xml:space="preserve">: Berechnen Sie aus den Energiewerten der </w:t>
      </w:r>
      <w:r w:rsidR="00CA09F3" w:rsidRPr="00B75FD9">
        <w:rPr>
          <w:rStyle w:val="phyC4Formelzeichen"/>
        </w:rPr>
        <w:t>L</w:t>
      </w:r>
      <w:r w:rsidR="00CA09F3">
        <w:t>-Absorptionskanten wiederum die Rydbergkonstante.</w:t>
      </w:r>
    </w:p>
    <w:p w:rsidR="00664AC4" w:rsidRDefault="00664AC4" w:rsidP="00626435">
      <w:pPr>
        <w:pStyle w:val="phyC4Flietext"/>
      </w:pPr>
      <w:r>
        <w:t xml:space="preserve">Die Tabelle 2 enthält die Ergebnisse für die </w:t>
      </w:r>
      <w:r w:rsidRPr="00626435">
        <w:rPr>
          <w:rStyle w:val="phyC4Formelzeichen"/>
        </w:rPr>
        <w:t>L</w:t>
      </w:r>
      <w:r>
        <w:t>-Kantenabsorption. Der zum Vergleich angegebene Lit</w:t>
      </w:r>
      <w:r>
        <w:t>e</w:t>
      </w:r>
      <w:r>
        <w:t xml:space="preserve">raturwert </w:t>
      </w:r>
      <w:r w:rsidRPr="00626435">
        <w:rPr>
          <w:rStyle w:val="phyC4Formelzeichen"/>
        </w:rPr>
        <w:t>E</w:t>
      </w:r>
      <w:r w:rsidRPr="00626435">
        <w:rPr>
          <w:rStyle w:val="phyC4Formelzeichen"/>
          <w:vertAlign w:val="subscript"/>
        </w:rPr>
        <w:t>L1,2</w:t>
      </w:r>
      <w:r w:rsidRPr="00626435">
        <w:rPr>
          <w:rStyle w:val="phyC4Formelzeichen"/>
        </w:rPr>
        <w:t xml:space="preserve"> </w:t>
      </w:r>
      <w:r>
        <w:t xml:space="preserve">ist aus den entsprechende </w:t>
      </w:r>
      <w:r w:rsidRPr="00626435">
        <w:rPr>
          <w:rStyle w:val="phyC4Formelzeichen"/>
        </w:rPr>
        <w:t>L</w:t>
      </w:r>
      <w:r w:rsidRPr="00626435">
        <w:rPr>
          <w:rStyle w:val="phyC4Formelzeichen"/>
          <w:vertAlign w:val="subscript"/>
        </w:rPr>
        <w:t>1</w:t>
      </w:r>
      <w:r>
        <w:t xml:space="preserve">- und </w:t>
      </w:r>
      <w:r w:rsidRPr="00626435">
        <w:rPr>
          <w:rStyle w:val="phyC4Formelzeichen"/>
        </w:rPr>
        <w:t>L</w:t>
      </w:r>
      <w:r w:rsidRPr="00626435">
        <w:rPr>
          <w:rStyle w:val="phyC4Formelzeichen"/>
          <w:vertAlign w:val="subscript"/>
        </w:rPr>
        <w:t>2</w:t>
      </w:r>
      <w:r>
        <w:t xml:space="preserve">-Werten gemittelt worden. </w:t>
      </w:r>
    </w:p>
    <w:p w:rsidR="00664AC4" w:rsidRPr="00664AC4" w:rsidRDefault="00664AC4" w:rsidP="00626435">
      <w:pPr>
        <w:pStyle w:val="phyC4Flietext"/>
      </w:pPr>
      <w:r>
        <w:t>Eine Auswertung mit Hilfe von (1) ist hier nicht sinnvoll, weil neben der Coulomb-Wechselwirkung noch andere Wechselwirkungsprozesse zu berücksichtigen sind. Man kann jedoch mit (1) eine grobe Abschätzung über die Abschirmung der Elektronen</w:t>
      </w:r>
      <w:r w:rsidR="0016365C">
        <w:t xml:space="preserve"> </w:t>
      </w:r>
      <w:r>
        <w:t xml:space="preserve">auf </w:t>
      </w:r>
      <w:r w:rsidRPr="00626435">
        <w:rPr>
          <w:rStyle w:val="phyC4Formelzeichen"/>
        </w:rPr>
        <w:t>L</w:t>
      </w:r>
      <w:r>
        <w:t xml:space="preserve">-Schalen erzielen. Aus (3) und </w:t>
      </w:r>
      <w:r w:rsidRPr="00626435">
        <w:rPr>
          <w:rStyle w:val="phyC4Formelzeichen"/>
        </w:rPr>
        <w:t>n</w:t>
      </w:r>
      <w:r>
        <w:rPr>
          <w:rFonts w:ascii="CoreTTI" w:hAnsi="CoreTTI" w:cs="CoreTTI"/>
        </w:rPr>
        <w:t xml:space="preserve"> </w:t>
      </w:r>
      <w:r w:rsidR="0016365C">
        <w:t xml:space="preserve">= 2, sowie mit den </w:t>
      </w:r>
      <w:r>
        <w:t>in der Tabelle 2 angegeb</w:t>
      </w:r>
      <w:r>
        <w:t>e</w:t>
      </w:r>
      <w:r>
        <w:t>nen, experim</w:t>
      </w:r>
      <w:r w:rsidR="0016365C">
        <w:t xml:space="preserve">entell bestimmten Energiewerten </w:t>
      </w:r>
      <w:r>
        <w:t>ergibt sich folgender Ve</w:t>
      </w:r>
      <w:r>
        <w:t>r</w:t>
      </w:r>
      <w:r>
        <w:t>gleich:</w:t>
      </w:r>
    </w:p>
    <w:p w:rsidR="007A7267" w:rsidRPr="007A7267" w:rsidRDefault="0016365C" w:rsidP="007A7267">
      <w:pPr>
        <w:pStyle w:val="phyC4Flietext"/>
        <w:rPr>
          <w:rStyle w:val="phyC4Formelzeichen"/>
        </w:rPr>
      </w:pPr>
      <w:r w:rsidRPr="007A7267">
        <w:rPr>
          <w:rStyle w:val="phyC4Formelzeichen"/>
        </w:rPr>
        <w:object w:dxaOrig="3360" w:dyaOrig="380">
          <v:shape id="_x0000_i1035" type="#_x0000_t75" style="width:167.65pt;height:19.35pt" o:ole="">
            <v:imagedata r:id="rId49" o:title=""/>
          </v:shape>
          <o:OLEObject Type="Embed" ProgID="Equation.3" ShapeID="_x0000_i1035" DrawAspect="Content" ObjectID="_1518511566" r:id="rId50"/>
        </w:object>
      </w:r>
      <w:r w:rsidR="007A7267" w:rsidRPr="007A7267">
        <w:rPr>
          <w:rStyle w:val="phyC4Formelzeichen"/>
        </w:rPr>
        <w:t xml:space="preserve"> </w:t>
      </w:r>
    </w:p>
    <w:p w:rsidR="007A7267" w:rsidRDefault="007A7267" w:rsidP="007A7267">
      <w:pPr>
        <w:pStyle w:val="phyC4Flietext"/>
      </w:pPr>
      <w:r>
        <w:t>Der Anstieg der Abschirmkonstante verdeutlicht den a</w:t>
      </w:r>
      <w:r>
        <w:t>b</w:t>
      </w:r>
      <w:r>
        <w:t>nehmenden Einfluss des Kernpotentials auf die Elektronen der äußeren Schalen.</w:t>
      </w:r>
    </w:p>
    <w:p w:rsidR="0016365C" w:rsidRPr="0016365C" w:rsidRDefault="0016365C" w:rsidP="00DA1013">
      <w:pPr>
        <w:pStyle w:val="phyC4Formelzeile"/>
      </w:pPr>
      <w:r>
        <w:tab/>
      </w:r>
    </w:p>
    <w:p w:rsidR="00C82A3C" w:rsidRDefault="00C82A3C" w:rsidP="00C82A3C">
      <w:pPr>
        <w:pStyle w:val="phyC4Tabellenberschrift"/>
        <w:jc w:val="left"/>
      </w:pPr>
      <w:r>
        <w:t xml:space="preserve">Tabelle </w:t>
      </w:r>
      <w:fldSimple w:instr=" SEQ Tabelle \* ARABIC ">
        <w:r w:rsidR="0064050E">
          <w:rPr>
            <w:noProof/>
          </w:rPr>
          <w:t>2</w:t>
        </w:r>
      </w:fldSimple>
      <w:r>
        <w:t xml:space="preserve">: </w:t>
      </w:r>
      <w:r w:rsidRPr="00C82A3C">
        <w:rPr>
          <w:i/>
        </w:rPr>
        <w:t>L</w:t>
      </w:r>
      <w:r>
        <w:rPr>
          <w:noProof/>
        </w:rPr>
        <w:t>-Kantenenergien</w:t>
      </w:r>
    </w:p>
    <w:tbl>
      <w:tblPr>
        <w:tblStyle w:val="HelleSchattierung1"/>
        <w:tblW w:w="0" w:type="auto"/>
        <w:tblLook w:val="04A0"/>
      </w:tblPr>
      <w:tblGrid>
        <w:gridCol w:w="1961"/>
        <w:gridCol w:w="2069"/>
        <w:gridCol w:w="2069"/>
        <w:gridCol w:w="2069"/>
        <w:gridCol w:w="2069"/>
      </w:tblGrid>
      <w:tr w:rsidR="0016365C" w:rsidTr="00396FEE">
        <w:trPr>
          <w:cnfStyle w:val="100000000000"/>
        </w:trPr>
        <w:tc>
          <w:tcPr>
            <w:cnfStyle w:val="001000000000"/>
            <w:tcW w:w="1961" w:type="dxa"/>
          </w:tcPr>
          <w:p w:rsidR="0016365C" w:rsidRPr="0016365C" w:rsidRDefault="0016365C" w:rsidP="0016365C">
            <w:pPr>
              <w:pStyle w:val="phyC4Tabelleninhalt"/>
            </w:pPr>
          </w:p>
        </w:tc>
        <w:tc>
          <w:tcPr>
            <w:tcW w:w="2069" w:type="dxa"/>
          </w:tcPr>
          <w:p w:rsidR="0016365C" w:rsidRPr="0016365C" w:rsidRDefault="0016365C" w:rsidP="0016365C">
            <w:pPr>
              <w:pStyle w:val="phyC4Tabelleninhalt"/>
              <w:cnfStyle w:val="100000000000"/>
            </w:pPr>
            <w:r w:rsidRPr="0016365C">
              <w:t>W (</w:t>
            </w:r>
            <w:r w:rsidRPr="0016365C">
              <w:rPr>
                <w:rStyle w:val="phyC4TabelleninhFormelz"/>
              </w:rPr>
              <w:t>Z</w:t>
            </w:r>
            <w:r w:rsidRPr="0016365C">
              <w:t xml:space="preserve"> = 74)</w:t>
            </w:r>
          </w:p>
        </w:tc>
        <w:tc>
          <w:tcPr>
            <w:tcW w:w="2069" w:type="dxa"/>
          </w:tcPr>
          <w:p w:rsidR="0016365C" w:rsidRPr="0016365C" w:rsidRDefault="0016365C" w:rsidP="0016365C">
            <w:pPr>
              <w:pStyle w:val="phyC4Tabelleninhalt"/>
              <w:cnfStyle w:val="100000000000"/>
            </w:pPr>
            <w:r w:rsidRPr="0016365C">
              <w:t>Hg (</w:t>
            </w:r>
            <w:r w:rsidRPr="0016365C">
              <w:rPr>
                <w:rStyle w:val="phyC4TabelleninhFormelz"/>
              </w:rPr>
              <w:t xml:space="preserve">Z </w:t>
            </w:r>
            <w:r w:rsidRPr="0016365C">
              <w:t>= 80)</w:t>
            </w:r>
          </w:p>
        </w:tc>
        <w:tc>
          <w:tcPr>
            <w:tcW w:w="2069" w:type="dxa"/>
          </w:tcPr>
          <w:p w:rsidR="0016365C" w:rsidRPr="0016365C" w:rsidRDefault="0016365C" w:rsidP="0016365C">
            <w:pPr>
              <w:pStyle w:val="phyC4Tabelleninhalt"/>
              <w:cnfStyle w:val="100000000000"/>
            </w:pPr>
            <w:r w:rsidRPr="0016365C">
              <w:t>Pb (</w:t>
            </w:r>
            <w:r w:rsidRPr="0016365C">
              <w:rPr>
                <w:rStyle w:val="phyC4TabelleninhFormelz"/>
              </w:rPr>
              <w:t xml:space="preserve">Z </w:t>
            </w:r>
            <w:r w:rsidRPr="0016365C">
              <w:t>= 82)</w:t>
            </w:r>
          </w:p>
        </w:tc>
        <w:tc>
          <w:tcPr>
            <w:tcW w:w="2069" w:type="dxa"/>
          </w:tcPr>
          <w:p w:rsidR="0016365C" w:rsidRPr="0016365C" w:rsidRDefault="0016365C" w:rsidP="0016365C">
            <w:pPr>
              <w:pStyle w:val="phyC4Tabelleninhalt"/>
              <w:cnfStyle w:val="100000000000"/>
            </w:pPr>
            <w:r w:rsidRPr="0016365C">
              <w:t>Bi (</w:t>
            </w:r>
            <w:r w:rsidRPr="0016365C">
              <w:rPr>
                <w:rStyle w:val="phyC4TabelleninhFormelz"/>
              </w:rPr>
              <w:t>Z</w:t>
            </w:r>
            <w:r w:rsidRPr="0016365C">
              <w:t xml:space="preserve"> = 83)</w:t>
            </w:r>
          </w:p>
        </w:tc>
      </w:tr>
      <w:tr w:rsidR="0016365C" w:rsidTr="00396FEE">
        <w:trPr>
          <w:cnfStyle w:val="000000100000"/>
        </w:trPr>
        <w:tc>
          <w:tcPr>
            <w:cnfStyle w:val="001000000000"/>
            <w:tcW w:w="1961" w:type="dxa"/>
          </w:tcPr>
          <w:p w:rsidR="0016365C" w:rsidRPr="0016365C" w:rsidRDefault="00047938" w:rsidP="0016365C">
            <w:pPr>
              <w:pStyle w:val="phyC4Tabelleninhalt"/>
            </w:pPr>
            <w:r>
              <w:rPr>
                <w:rStyle w:val="phyC4TabelleninhFormelz"/>
              </w:rPr>
              <w:t>ϑ</w:t>
            </w:r>
            <w:r w:rsidR="0016365C" w:rsidRPr="0016365C">
              <w:rPr>
                <w:szCs w:val="18"/>
              </w:rPr>
              <w:t>(</w:t>
            </w:r>
            <w:r w:rsidR="0016365C" w:rsidRPr="00C82A3C">
              <w:rPr>
                <w:rStyle w:val="phyC4Formelzeichen"/>
              </w:rPr>
              <w:t>L</w:t>
            </w:r>
            <w:r w:rsidR="0016365C" w:rsidRPr="00C82A3C">
              <w:rPr>
                <w:rStyle w:val="phyC4Formelzeichen"/>
                <w:vertAlign w:val="subscript"/>
              </w:rPr>
              <w:t>1,2</w:t>
            </w:r>
            <w:r w:rsidR="0016365C" w:rsidRPr="0016365C">
              <w:rPr>
                <w:szCs w:val="18"/>
              </w:rPr>
              <w:t>)/°</w:t>
            </w:r>
          </w:p>
        </w:tc>
        <w:tc>
          <w:tcPr>
            <w:tcW w:w="2069" w:type="dxa"/>
          </w:tcPr>
          <w:p w:rsidR="0016365C" w:rsidRPr="0016365C" w:rsidRDefault="0016365C" w:rsidP="0016365C">
            <w:pPr>
              <w:pStyle w:val="phyC4Tabelleninhalt"/>
              <w:cnfStyle w:val="000000100000"/>
            </w:pPr>
            <w:r w:rsidRPr="0016365C">
              <w:t>15,5</w:t>
            </w:r>
          </w:p>
        </w:tc>
        <w:tc>
          <w:tcPr>
            <w:tcW w:w="2069" w:type="dxa"/>
          </w:tcPr>
          <w:p w:rsidR="0016365C" w:rsidRPr="0016365C" w:rsidRDefault="0016365C" w:rsidP="0016365C">
            <w:pPr>
              <w:pStyle w:val="phyC4Tabelleninhalt"/>
              <w:cnfStyle w:val="000000100000"/>
            </w:pPr>
            <w:r w:rsidRPr="0016365C">
              <w:t>12,4</w:t>
            </w:r>
          </w:p>
        </w:tc>
        <w:tc>
          <w:tcPr>
            <w:tcW w:w="2069" w:type="dxa"/>
          </w:tcPr>
          <w:p w:rsidR="0016365C" w:rsidRPr="0016365C" w:rsidRDefault="0016365C" w:rsidP="0016365C">
            <w:pPr>
              <w:pStyle w:val="phyC4Tabelleninhalt"/>
              <w:cnfStyle w:val="000000100000"/>
            </w:pPr>
            <w:r w:rsidRPr="0016365C">
              <w:t>11,6</w:t>
            </w:r>
          </w:p>
        </w:tc>
        <w:tc>
          <w:tcPr>
            <w:tcW w:w="2069" w:type="dxa"/>
          </w:tcPr>
          <w:p w:rsidR="0016365C" w:rsidRPr="0016365C" w:rsidRDefault="0016365C" w:rsidP="0016365C">
            <w:pPr>
              <w:pStyle w:val="phyC4Tabelleninhalt"/>
              <w:cnfStyle w:val="000000100000"/>
            </w:pPr>
            <w:r w:rsidRPr="0016365C">
              <w:t>11,2</w:t>
            </w:r>
          </w:p>
        </w:tc>
      </w:tr>
      <w:tr w:rsidR="0016365C" w:rsidTr="00396FEE">
        <w:tc>
          <w:tcPr>
            <w:cnfStyle w:val="001000000000"/>
            <w:tcW w:w="1961" w:type="dxa"/>
          </w:tcPr>
          <w:p w:rsidR="0016365C" w:rsidRPr="0016365C" w:rsidRDefault="0016365C" w:rsidP="0016365C">
            <w:pPr>
              <w:pStyle w:val="phyC4Tabelleninhalt"/>
            </w:pPr>
            <w:r w:rsidRPr="0016365C">
              <w:rPr>
                <w:rStyle w:val="phyC4TabelleninhFormelz"/>
              </w:rPr>
              <w:t>E</w:t>
            </w:r>
            <w:r w:rsidRPr="00C82A3C">
              <w:rPr>
                <w:rStyle w:val="phyC4TabelleninhFormelz"/>
                <w:vertAlign w:val="subscript"/>
              </w:rPr>
              <w:t>L1,2</w:t>
            </w:r>
            <w:r w:rsidRPr="0016365C">
              <w:rPr>
                <w:rStyle w:val="phyC4TabelleninhFormelz"/>
              </w:rPr>
              <w:t xml:space="preserve"> </w:t>
            </w:r>
            <w:r w:rsidRPr="0016365C">
              <w:rPr>
                <w:szCs w:val="18"/>
              </w:rPr>
              <w:t>Exp./keV</w:t>
            </w:r>
          </w:p>
        </w:tc>
        <w:tc>
          <w:tcPr>
            <w:tcW w:w="2069" w:type="dxa"/>
          </w:tcPr>
          <w:p w:rsidR="0016365C" w:rsidRPr="0016365C" w:rsidRDefault="0016365C" w:rsidP="0016365C">
            <w:pPr>
              <w:pStyle w:val="phyC4Tabelleninhalt"/>
              <w:cnfStyle w:val="000000000000"/>
            </w:pPr>
            <w:r w:rsidRPr="0016365C">
              <w:t>11,52</w:t>
            </w:r>
          </w:p>
        </w:tc>
        <w:tc>
          <w:tcPr>
            <w:tcW w:w="2069" w:type="dxa"/>
          </w:tcPr>
          <w:p w:rsidR="0016365C" w:rsidRPr="0016365C" w:rsidRDefault="0016365C" w:rsidP="0016365C">
            <w:pPr>
              <w:pStyle w:val="phyC4Tabelleninhalt"/>
              <w:cnfStyle w:val="000000000000"/>
            </w:pPr>
            <w:r w:rsidRPr="0016365C">
              <w:t>14,33</w:t>
            </w:r>
          </w:p>
        </w:tc>
        <w:tc>
          <w:tcPr>
            <w:tcW w:w="2069" w:type="dxa"/>
          </w:tcPr>
          <w:p w:rsidR="0016365C" w:rsidRPr="0016365C" w:rsidRDefault="0016365C" w:rsidP="0016365C">
            <w:pPr>
              <w:pStyle w:val="phyC4Tabelleninhalt"/>
              <w:cnfStyle w:val="000000000000"/>
            </w:pPr>
            <w:r w:rsidRPr="0016365C">
              <w:t>15,31</w:t>
            </w:r>
          </w:p>
        </w:tc>
        <w:tc>
          <w:tcPr>
            <w:tcW w:w="2069" w:type="dxa"/>
          </w:tcPr>
          <w:p w:rsidR="0016365C" w:rsidRPr="0016365C" w:rsidRDefault="0016365C" w:rsidP="0016365C">
            <w:pPr>
              <w:pStyle w:val="phyC4Tabelleninhalt"/>
              <w:cnfStyle w:val="000000000000"/>
            </w:pPr>
            <w:r w:rsidRPr="0016365C">
              <w:t>15,85</w:t>
            </w:r>
          </w:p>
        </w:tc>
      </w:tr>
      <w:tr w:rsidR="0016365C" w:rsidTr="00396FEE">
        <w:trPr>
          <w:cnfStyle w:val="000000100000"/>
        </w:trPr>
        <w:tc>
          <w:tcPr>
            <w:cnfStyle w:val="001000000000"/>
            <w:tcW w:w="1961" w:type="dxa"/>
          </w:tcPr>
          <w:p w:rsidR="0016365C" w:rsidRPr="0016365C" w:rsidRDefault="0016365C" w:rsidP="0016365C">
            <w:pPr>
              <w:pStyle w:val="phyC4Tabelleninhalt"/>
            </w:pPr>
            <w:r w:rsidRPr="0016365C">
              <w:rPr>
                <w:rStyle w:val="phyC4TabelleninhFormelz"/>
              </w:rPr>
              <w:t>E</w:t>
            </w:r>
            <w:r w:rsidRPr="00C82A3C">
              <w:rPr>
                <w:rStyle w:val="phyC4TabelleninhFormelz"/>
                <w:vertAlign w:val="subscript"/>
              </w:rPr>
              <w:t>L1,2</w:t>
            </w:r>
            <w:r w:rsidRPr="0016365C">
              <w:rPr>
                <w:rStyle w:val="phyC4TabelleninhFormelz"/>
              </w:rPr>
              <w:t xml:space="preserve"> </w:t>
            </w:r>
            <w:r w:rsidRPr="0016365C">
              <w:rPr>
                <w:szCs w:val="18"/>
              </w:rPr>
              <w:t>Lit./keV</w:t>
            </w:r>
          </w:p>
        </w:tc>
        <w:tc>
          <w:tcPr>
            <w:tcW w:w="2069" w:type="dxa"/>
          </w:tcPr>
          <w:p w:rsidR="0016365C" w:rsidRPr="0016365C" w:rsidRDefault="0016365C" w:rsidP="0016365C">
            <w:pPr>
              <w:pStyle w:val="phyC4Tabelleninhalt"/>
              <w:cnfStyle w:val="000000100000"/>
            </w:pPr>
            <w:r w:rsidRPr="0016365C">
              <w:t>11,82</w:t>
            </w:r>
          </w:p>
        </w:tc>
        <w:tc>
          <w:tcPr>
            <w:tcW w:w="2069" w:type="dxa"/>
          </w:tcPr>
          <w:p w:rsidR="0016365C" w:rsidRPr="0016365C" w:rsidRDefault="0016365C" w:rsidP="0016365C">
            <w:pPr>
              <w:pStyle w:val="phyC4Tabelleninhalt"/>
              <w:cnfStyle w:val="000000100000"/>
            </w:pPr>
            <w:r w:rsidRPr="0016365C">
              <w:t>14,52</w:t>
            </w:r>
          </w:p>
        </w:tc>
        <w:tc>
          <w:tcPr>
            <w:tcW w:w="2069" w:type="dxa"/>
          </w:tcPr>
          <w:p w:rsidR="0016365C" w:rsidRPr="0016365C" w:rsidRDefault="0016365C" w:rsidP="0016365C">
            <w:pPr>
              <w:pStyle w:val="phyC4Tabelleninhalt"/>
              <w:cnfStyle w:val="000000100000"/>
            </w:pPr>
            <w:r w:rsidRPr="0016365C">
              <w:t>15,53</w:t>
            </w:r>
          </w:p>
        </w:tc>
        <w:tc>
          <w:tcPr>
            <w:tcW w:w="2069" w:type="dxa"/>
          </w:tcPr>
          <w:p w:rsidR="0016365C" w:rsidRPr="0016365C" w:rsidRDefault="0016365C" w:rsidP="0016365C">
            <w:pPr>
              <w:pStyle w:val="phyC4Tabelleninhalt"/>
              <w:cnfStyle w:val="000000100000"/>
            </w:pPr>
            <w:r w:rsidRPr="0016365C">
              <w:t>16,05</w:t>
            </w:r>
          </w:p>
        </w:tc>
      </w:tr>
      <w:tr w:rsidR="0016365C" w:rsidTr="00396FEE">
        <w:tc>
          <w:tcPr>
            <w:cnfStyle w:val="001000000000"/>
            <w:tcW w:w="1961" w:type="dxa"/>
          </w:tcPr>
          <w:p w:rsidR="0016365C" w:rsidRPr="0016365C" w:rsidRDefault="0016365C" w:rsidP="0016365C">
            <w:pPr>
              <w:pStyle w:val="phyC4Tabelleninhalt"/>
            </w:pPr>
          </w:p>
        </w:tc>
        <w:tc>
          <w:tcPr>
            <w:tcW w:w="2069" w:type="dxa"/>
          </w:tcPr>
          <w:p w:rsidR="0016365C" w:rsidRPr="0016365C" w:rsidRDefault="0016365C" w:rsidP="0016365C">
            <w:pPr>
              <w:pStyle w:val="phyC4Tabelleninhalt"/>
              <w:cnfStyle w:val="000000000000"/>
            </w:pPr>
          </w:p>
        </w:tc>
        <w:tc>
          <w:tcPr>
            <w:tcW w:w="2069" w:type="dxa"/>
          </w:tcPr>
          <w:p w:rsidR="0016365C" w:rsidRPr="0016365C" w:rsidRDefault="0016365C" w:rsidP="0016365C">
            <w:pPr>
              <w:pStyle w:val="phyC4Tabelleninhalt"/>
              <w:cnfStyle w:val="000000000000"/>
            </w:pPr>
          </w:p>
        </w:tc>
        <w:tc>
          <w:tcPr>
            <w:tcW w:w="2069" w:type="dxa"/>
          </w:tcPr>
          <w:p w:rsidR="0016365C" w:rsidRPr="0016365C" w:rsidRDefault="0016365C" w:rsidP="0016365C">
            <w:pPr>
              <w:pStyle w:val="phyC4Tabelleninhalt"/>
              <w:cnfStyle w:val="000000000000"/>
            </w:pPr>
          </w:p>
        </w:tc>
        <w:tc>
          <w:tcPr>
            <w:tcW w:w="2069" w:type="dxa"/>
          </w:tcPr>
          <w:p w:rsidR="0016365C" w:rsidRPr="0016365C" w:rsidRDefault="0016365C" w:rsidP="0016365C">
            <w:pPr>
              <w:pStyle w:val="phyC4Tabelleninhalt"/>
              <w:cnfStyle w:val="000000000000"/>
            </w:pPr>
          </w:p>
        </w:tc>
      </w:tr>
      <w:tr w:rsidR="0016365C" w:rsidTr="00396FEE">
        <w:trPr>
          <w:cnfStyle w:val="000000100000"/>
        </w:trPr>
        <w:tc>
          <w:tcPr>
            <w:cnfStyle w:val="001000000000"/>
            <w:tcW w:w="1961" w:type="dxa"/>
          </w:tcPr>
          <w:p w:rsidR="0016365C" w:rsidRPr="0016365C" w:rsidRDefault="00047938" w:rsidP="0016365C">
            <w:pPr>
              <w:pStyle w:val="phyC4Tabelleninhalt"/>
            </w:pPr>
            <w:r>
              <w:rPr>
                <w:rStyle w:val="phyC4TabelleninhFormelz"/>
              </w:rPr>
              <w:t>ϑ</w:t>
            </w:r>
            <w:r w:rsidR="0016365C" w:rsidRPr="0016365C">
              <w:rPr>
                <w:szCs w:val="18"/>
              </w:rPr>
              <w:t>(L</w:t>
            </w:r>
            <w:r w:rsidR="0016365C" w:rsidRPr="0016365C">
              <w:rPr>
                <w:szCs w:val="14"/>
              </w:rPr>
              <w:t>3</w:t>
            </w:r>
            <w:r w:rsidR="0016365C" w:rsidRPr="0016365C">
              <w:rPr>
                <w:szCs w:val="18"/>
              </w:rPr>
              <w:t>)/°</w:t>
            </w:r>
          </w:p>
        </w:tc>
        <w:tc>
          <w:tcPr>
            <w:tcW w:w="2069" w:type="dxa"/>
          </w:tcPr>
          <w:p w:rsidR="0016365C" w:rsidRPr="0016365C" w:rsidRDefault="0016365C" w:rsidP="0016365C">
            <w:pPr>
              <w:pStyle w:val="phyC4Tabelleninhalt"/>
              <w:cnfStyle w:val="000000100000"/>
            </w:pPr>
            <w:r w:rsidRPr="0016365C">
              <w:t>17,6</w:t>
            </w:r>
          </w:p>
        </w:tc>
        <w:tc>
          <w:tcPr>
            <w:tcW w:w="2069" w:type="dxa"/>
          </w:tcPr>
          <w:p w:rsidR="0016365C" w:rsidRPr="0016365C" w:rsidRDefault="0016365C" w:rsidP="0016365C">
            <w:pPr>
              <w:pStyle w:val="phyC4Tabelleninhalt"/>
              <w:cnfStyle w:val="000000100000"/>
            </w:pPr>
            <w:r w:rsidRPr="0016365C">
              <w:t>14,5</w:t>
            </w:r>
          </w:p>
        </w:tc>
        <w:tc>
          <w:tcPr>
            <w:tcW w:w="2069" w:type="dxa"/>
          </w:tcPr>
          <w:p w:rsidR="0016365C" w:rsidRPr="0016365C" w:rsidRDefault="0016365C" w:rsidP="0016365C">
            <w:pPr>
              <w:pStyle w:val="phyC4Tabelleninhalt"/>
              <w:cnfStyle w:val="000000100000"/>
            </w:pPr>
            <w:r w:rsidRPr="0016365C">
              <w:t>13,6</w:t>
            </w:r>
          </w:p>
        </w:tc>
        <w:tc>
          <w:tcPr>
            <w:tcW w:w="2069" w:type="dxa"/>
          </w:tcPr>
          <w:p w:rsidR="0016365C" w:rsidRPr="0016365C" w:rsidRDefault="0016365C" w:rsidP="0016365C">
            <w:pPr>
              <w:pStyle w:val="phyC4Tabelleninhalt"/>
              <w:cnfStyle w:val="000000100000"/>
            </w:pPr>
            <w:r w:rsidRPr="0016365C">
              <w:t>13,2</w:t>
            </w:r>
          </w:p>
        </w:tc>
      </w:tr>
      <w:tr w:rsidR="0016365C" w:rsidTr="00396FEE">
        <w:tc>
          <w:tcPr>
            <w:cnfStyle w:val="001000000000"/>
            <w:tcW w:w="1961" w:type="dxa"/>
          </w:tcPr>
          <w:p w:rsidR="0016365C" w:rsidRPr="0016365C" w:rsidRDefault="0016365C" w:rsidP="0016365C">
            <w:pPr>
              <w:pStyle w:val="phyC4Tabelleninhalt"/>
            </w:pPr>
            <w:r w:rsidRPr="0016365C">
              <w:rPr>
                <w:rStyle w:val="phyC4TabelleninhFormelz"/>
              </w:rPr>
              <w:t>E</w:t>
            </w:r>
            <w:r w:rsidRPr="00C82A3C">
              <w:rPr>
                <w:rStyle w:val="phyC4TabelleninhFormelz"/>
                <w:vertAlign w:val="subscript"/>
              </w:rPr>
              <w:t>L3</w:t>
            </w:r>
            <w:r w:rsidRPr="0016365C">
              <w:rPr>
                <w:szCs w:val="14"/>
              </w:rPr>
              <w:t xml:space="preserve"> </w:t>
            </w:r>
            <w:r w:rsidRPr="0016365C">
              <w:rPr>
                <w:szCs w:val="18"/>
              </w:rPr>
              <w:t>Exp./keV</w:t>
            </w:r>
          </w:p>
        </w:tc>
        <w:tc>
          <w:tcPr>
            <w:tcW w:w="2069" w:type="dxa"/>
          </w:tcPr>
          <w:p w:rsidR="0016365C" w:rsidRPr="0016365C" w:rsidRDefault="0016365C" w:rsidP="0016365C">
            <w:pPr>
              <w:pStyle w:val="phyC4Tabelleninhalt"/>
              <w:cnfStyle w:val="000000000000"/>
            </w:pPr>
            <w:r w:rsidRPr="0016365C">
              <w:t>10,20</w:t>
            </w:r>
          </w:p>
        </w:tc>
        <w:tc>
          <w:tcPr>
            <w:tcW w:w="2069" w:type="dxa"/>
          </w:tcPr>
          <w:p w:rsidR="0016365C" w:rsidRPr="0016365C" w:rsidRDefault="0016365C" w:rsidP="0016365C">
            <w:pPr>
              <w:pStyle w:val="phyC4Tabelleninhalt"/>
              <w:cnfStyle w:val="000000000000"/>
            </w:pPr>
            <w:r w:rsidRPr="0016365C">
              <w:t>12,29</w:t>
            </w:r>
          </w:p>
        </w:tc>
        <w:tc>
          <w:tcPr>
            <w:tcW w:w="2069" w:type="dxa"/>
          </w:tcPr>
          <w:p w:rsidR="0016365C" w:rsidRPr="0016365C" w:rsidRDefault="0016365C" w:rsidP="0016365C">
            <w:pPr>
              <w:pStyle w:val="phyC4Tabelleninhalt"/>
              <w:cnfStyle w:val="000000000000"/>
            </w:pPr>
            <w:r w:rsidRPr="0016365C">
              <w:t>13,09</w:t>
            </w:r>
          </w:p>
        </w:tc>
        <w:tc>
          <w:tcPr>
            <w:tcW w:w="2069" w:type="dxa"/>
          </w:tcPr>
          <w:p w:rsidR="0016365C" w:rsidRPr="0016365C" w:rsidRDefault="0016365C" w:rsidP="0016365C">
            <w:pPr>
              <w:pStyle w:val="phyC4Tabelleninhalt"/>
              <w:cnfStyle w:val="000000000000"/>
            </w:pPr>
            <w:r w:rsidRPr="0016365C">
              <w:t>13,48</w:t>
            </w:r>
          </w:p>
        </w:tc>
      </w:tr>
    </w:tbl>
    <w:p w:rsidR="007A7267" w:rsidRPr="005758F6" w:rsidRDefault="007A7267" w:rsidP="007A7267">
      <w:pPr>
        <w:pStyle w:val="phyC4PosRahmHalbspaltig"/>
        <w:framePr w:w="4473" w:h="6708" w:wrap="around" w:vAnchor="page" w:hAnchor="page" w:x="6312" w:y="1478"/>
        <w:rPr>
          <w:sz w:val="20"/>
        </w:rPr>
      </w:pPr>
      <w:r>
        <w:br w:type="page"/>
      </w:r>
      <w:r w:rsidR="00EE192B" w:rsidRPr="00EE192B">
        <w:rPr>
          <w:noProof/>
        </w:rPr>
        <w:drawing>
          <wp:inline distT="0" distB="0" distL="0" distR="0">
            <wp:extent cx="2840355" cy="3934215"/>
            <wp:effectExtent l="19050" t="0" r="0" b="0"/>
            <wp:docPr id="16" name="Grafik 20" descr="P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54.jpg"/>
                    <pic:cNvPicPr/>
                  </pic:nvPicPr>
                  <pic:blipFill>
                    <a:blip r:embed="rId51" cstate="print"/>
                    <a:stretch>
                      <a:fillRect/>
                    </a:stretch>
                  </pic:blipFill>
                  <pic:spPr>
                    <a:xfrm>
                      <a:off x="0" y="0"/>
                      <a:ext cx="2840355" cy="3934215"/>
                    </a:xfrm>
                    <a:prstGeom prst="rect">
                      <a:avLst/>
                    </a:prstGeom>
                  </pic:spPr>
                </pic:pic>
              </a:graphicData>
            </a:graphic>
          </wp:inline>
        </w:drawing>
      </w:r>
    </w:p>
    <w:p w:rsidR="007A7267" w:rsidRPr="005758F6" w:rsidRDefault="007A7267" w:rsidP="007A7267">
      <w:pPr>
        <w:pStyle w:val="phyC4PosRahmHalbspaltig"/>
        <w:framePr w:w="4473" w:h="6708" w:wrap="around" w:vAnchor="page" w:hAnchor="page" w:x="6312" w:y="1478"/>
        <w:rPr>
          <w:sz w:val="20"/>
        </w:rPr>
      </w:pPr>
      <w:r w:rsidRPr="005758F6">
        <w:rPr>
          <w:sz w:val="20"/>
        </w:rPr>
        <w:t xml:space="preserve">Abb. </w:t>
      </w:r>
      <w:r>
        <w:rPr>
          <w:sz w:val="20"/>
        </w:rPr>
        <w:t>1</w:t>
      </w:r>
      <w:r w:rsidR="00657E64">
        <w:rPr>
          <w:sz w:val="20"/>
        </w:rPr>
        <w:t>1</w:t>
      </w:r>
      <w:r w:rsidRPr="005758F6">
        <w:rPr>
          <w:sz w:val="20"/>
        </w:rPr>
        <w:t>:</w:t>
      </w:r>
      <w:r w:rsidRPr="005758F6">
        <w:rPr>
          <w:sz w:val="20"/>
        </w:rPr>
        <w:tab/>
      </w:r>
      <w:r>
        <w:rPr>
          <w:sz w:val="20"/>
        </w:rPr>
        <w:t xml:space="preserve">Das Bremsspektrum von Kupfer mit </w:t>
      </w:r>
      <w:r w:rsidRPr="00C75F14">
        <w:rPr>
          <w:rStyle w:val="phyC4Formelzeichen"/>
          <w:sz w:val="22"/>
          <w:szCs w:val="22"/>
        </w:rPr>
        <w:t>L</w:t>
      </w:r>
      <w:r>
        <w:rPr>
          <w:sz w:val="20"/>
        </w:rPr>
        <w:t>-Absorptionskanten verschiedener El</w:t>
      </w:r>
      <w:r>
        <w:rPr>
          <w:sz w:val="20"/>
        </w:rPr>
        <w:t>e</w:t>
      </w:r>
      <w:r>
        <w:rPr>
          <w:sz w:val="20"/>
        </w:rPr>
        <w:t>mente</w:t>
      </w:r>
    </w:p>
    <w:tbl>
      <w:tblPr>
        <w:tblStyle w:val="HelleSchattierung1"/>
        <w:tblW w:w="0" w:type="auto"/>
        <w:tblLook w:val="04A0"/>
      </w:tblPr>
      <w:tblGrid>
        <w:gridCol w:w="1961"/>
        <w:gridCol w:w="2069"/>
        <w:gridCol w:w="2069"/>
        <w:gridCol w:w="2069"/>
        <w:gridCol w:w="2069"/>
      </w:tblGrid>
      <w:tr w:rsidR="0016365C" w:rsidTr="00396FEE">
        <w:trPr>
          <w:cnfStyle w:val="100000000000"/>
        </w:trPr>
        <w:tc>
          <w:tcPr>
            <w:cnfStyle w:val="001000000000"/>
            <w:tcW w:w="1961" w:type="dxa"/>
          </w:tcPr>
          <w:p w:rsidR="0016365C" w:rsidRPr="0016365C" w:rsidRDefault="0016365C" w:rsidP="0016365C">
            <w:pPr>
              <w:pStyle w:val="phyC4Tabelleninhalt"/>
            </w:pPr>
            <w:r w:rsidRPr="0016365C">
              <w:rPr>
                <w:rStyle w:val="phyC4TabelleninhFormelz"/>
              </w:rPr>
              <w:t>E</w:t>
            </w:r>
            <w:r w:rsidRPr="00C82A3C">
              <w:rPr>
                <w:rStyle w:val="phyC4TabelleninhFormelz"/>
                <w:vertAlign w:val="subscript"/>
              </w:rPr>
              <w:t>L3</w:t>
            </w:r>
            <w:r w:rsidRPr="0016365C">
              <w:rPr>
                <w:szCs w:val="14"/>
              </w:rPr>
              <w:t xml:space="preserve"> </w:t>
            </w:r>
            <w:r w:rsidRPr="0016365C">
              <w:rPr>
                <w:szCs w:val="18"/>
              </w:rPr>
              <w:t>Lit./keV</w:t>
            </w:r>
          </w:p>
        </w:tc>
        <w:tc>
          <w:tcPr>
            <w:tcW w:w="2069" w:type="dxa"/>
          </w:tcPr>
          <w:p w:rsidR="0016365C" w:rsidRPr="0016365C" w:rsidRDefault="0016365C" w:rsidP="0016365C">
            <w:pPr>
              <w:pStyle w:val="phyC4Tabelleninhalt"/>
              <w:cnfStyle w:val="100000000000"/>
            </w:pPr>
            <w:r w:rsidRPr="0016365C">
              <w:t>10,21</w:t>
            </w:r>
          </w:p>
        </w:tc>
        <w:tc>
          <w:tcPr>
            <w:tcW w:w="2069" w:type="dxa"/>
          </w:tcPr>
          <w:p w:rsidR="0016365C" w:rsidRPr="0016365C" w:rsidRDefault="0016365C" w:rsidP="0016365C">
            <w:pPr>
              <w:pStyle w:val="phyC4Tabelleninhalt"/>
              <w:cnfStyle w:val="100000000000"/>
            </w:pPr>
            <w:r w:rsidRPr="0016365C">
              <w:t>12,28</w:t>
            </w:r>
          </w:p>
        </w:tc>
        <w:tc>
          <w:tcPr>
            <w:tcW w:w="2069" w:type="dxa"/>
          </w:tcPr>
          <w:p w:rsidR="0016365C" w:rsidRPr="0016365C" w:rsidRDefault="0016365C" w:rsidP="0016365C">
            <w:pPr>
              <w:pStyle w:val="phyC4Tabelleninhalt"/>
              <w:cnfStyle w:val="100000000000"/>
            </w:pPr>
            <w:r w:rsidRPr="0016365C">
              <w:t>13,04</w:t>
            </w:r>
          </w:p>
        </w:tc>
        <w:tc>
          <w:tcPr>
            <w:tcW w:w="2069" w:type="dxa"/>
          </w:tcPr>
          <w:p w:rsidR="0016365C" w:rsidRPr="0016365C" w:rsidRDefault="0016365C" w:rsidP="0016365C">
            <w:pPr>
              <w:pStyle w:val="phyC4Tabelleninhalt"/>
              <w:cnfStyle w:val="100000000000"/>
            </w:pPr>
            <w:r w:rsidRPr="0016365C">
              <w:t>13,42</w:t>
            </w:r>
          </w:p>
        </w:tc>
      </w:tr>
    </w:tbl>
    <w:p w:rsidR="00664AC4" w:rsidRPr="00664AC4" w:rsidRDefault="00664AC4" w:rsidP="00664AC4">
      <w:pPr>
        <w:pStyle w:val="phyC4Flietext"/>
      </w:pPr>
    </w:p>
    <w:p w:rsidR="007A7267" w:rsidRPr="007A7267" w:rsidRDefault="000534DB" w:rsidP="007A7267">
      <w:pPr>
        <w:pStyle w:val="phyC4PosRahmHalbspaltig"/>
        <w:framePr w:wrap="around" w:vAnchor="page" w:hAnchor="page" w:x="5020" w:y="12365"/>
      </w:pPr>
      <w:r>
        <w:pict>
          <v:shape id="_x0000_s2159" type="#_x0000_t202" style="position:absolute;left:0;text-align:left;margin-left:348.85pt;margin-top:167.25pt;width:27.6pt;height:16pt;z-index:251684864;mso-height-percent:200;mso-height-percent:200;mso-width-relative:margin;mso-height-relative:margin" stroked="f">
            <v:textbox style="mso-next-textbox:#_x0000_s2159;mso-fit-shape-to-text:t" inset="0,0,0,0">
              <w:txbxContent>
                <w:p w:rsidR="00282F5A" w:rsidRPr="00F459DA" w:rsidRDefault="000534DB" w:rsidP="00F459DA">
                  <w:pPr>
                    <w:rPr>
                      <w:oMath/>
                      <w:rFonts w:ascii="Cambria Math" w:hAnsi="Cambria Math"/>
                    </w:rPr>
                  </w:pPr>
                  <m:oMathPara>
                    <m:oMath>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E</m:t>
                              </m:r>
                            </m:e>
                            <m:sub>
                              <m:r>
                                <w:rPr>
                                  <w:rFonts w:ascii="Cambria Math" w:hAnsi="Cambria Math"/>
                                </w:rPr>
                                <m:t>L</m:t>
                              </m:r>
                            </m:sub>
                          </m:sSub>
                        </m:e>
                      </m:rad>
                    </m:oMath>
                  </m:oMathPara>
                </w:p>
              </w:txbxContent>
            </v:textbox>
          </v:shape>
        </w:pict>
      </w:r>
      <w:r>
        <w:pict>
          <v:shape id="_x0000_s2158" type="#_x0000_t202" style="position:absolute;left:0;text-align:left;margin-left:18.5pt;margin-top:-8.4pt;width:27.6pt;height:12.65pt;z-index:251682816;mso-height-percent:200;mso-height-percent:200;mso-width-relative:margin;mso-height-relative:margin" stroked="f">
            <v:textbox style="mso-next-textbox:#_x0000_s2158;mso-fit-shape-to-text:t" inset="0,0,0,0">
              <w:txbxContent>
                <w:p w:rsidR="00282F5A" w:rsidRDefault="00282F5A" w:rsidP="00F459DA">
                  <w:r>
                    <w:t>Z</w:t>
                  </w:r>
                </w:p>
              </w:txbxContent>
            </v:textbox>
          </v:shape>
        </w:pict>
      </w:r>
      <w:r w:rsidR="007A7267" w:rsidRPr="007A7267">
        <w:br w:type="page"/>
      </w:r>
      <w:r w:rsidR="007A7267" w:rsidRPr="007A7267">
        <w:rPr>
          <w:noProof/>
        </w:rPr>
        <w:drawing>
          <wp:inline distT="0" distB="0" distL="0" distR="0">
            <wp:extent cx="3279228" cy="1655379"/>
            <wp:effectExtent l="0" t="0" r="0" b="0"/>
            <wp:docPr id="10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A7267" w:rsidRPr="007A7267" w:rsidRDefault="007A7267" w:rsidP="007A7267">
      <w:pPr>
        <w:pStyle w:val="phyC4PosRahmHalbspaltig"/>
        <w:framePr w:wrap="around" w:vAnchor="page" w:hAnchor="page" w:x="5020" w:y="12365"/>
      </w:pPr>
      <w:r w:rsidRPr="007A7267">
        <w:t>Abb. 1</w:t>
      </w:r>
      <w:r w:rsidR="00657E64">
        <w:t>2</w:t>
      </w:r>
      <w:r w:rsidRPr="007A7267">
        <w:t>:</w:t>
      </w:r>
      <w:r w:rsidRPr="007A7267">
        <w:tab/>
        <w:t xml:space="preserve">Moseley-Geraden für </w:t>
      </w:r>
      <w:r w:rsidRPr="007A7267">
        <w:rPr>
          <w:rStyle w:val="phyC4Formelzeichen"/>
          <w:rFonts w:ascii="Arial" w:hAnsi="Arial"/>
          <w:i w:val="0"/>
          <w:sz w:val="18"/>
          <w:szCs w:val="22"/>
        </w:rPr>
        <w:t>L</w:t>
      </w:r>
      <w:r w:rsidRPr="007A7267">
        <w:t>-Kantenabsorption</w:t>
      </w:r>
    </w:p>
    <w:p w:rsidR="00664AC4" w:rsidRPr="00C82A3C" w:rsidRDefault="00C82A3C" w:rsidP="00626435">
      <w:pPr>
        <w:pStyle w:val="phyC4Flietext"/>
      </w:pPr>
      <w:r>
        <w:t xml:space="preserve">Abb. </w:t>
      </w:r>
      <w:r w:rsidR="007A7267">
        <w:t>1</w:t>
      </w:r>
      <w:r w:rsidR="00657E64">
        <w:t>2</w:t>
      </w:r>
      <w:r>
        <w:t xml:space="preserve"> zeigt wieder für </w:t>
      </w:r>
      <w:r w:rsidRPr="00626435">
        <w:rPr>
          <w:rStyle w:val="phyC4Formelzeichen"/>
        </w:rPr>
        <w:t>L</w:t>
      </w:r>
      <w:r w:rsidRPr="00626435">
        <w:rPr>
          <w:rStyle w:val="phyC4Formelzeichen"/>
          <w:vertAlign w:val="subscript"/>
        </w:rPr>
        <w:t>1</w:t>
      </w:r>
      <w:proofErr w:type="gramStart"/>
      <w:r w:rsidRPr="00626435">
        <w:rPr>
          <w:rStyle w:val="phyC4Formelzeichen"/>
          <w:vertAlign w:val="subscript"/>
        </w:rPr>
        <w:t>,2</w:t>
      </w:r>
      <w:proofErr w:type="gramEnd"/>
      <w:r w:rsidRPr="00626435">
        <w:rPr>
          <w:rStyle w:val="phyC4Formelzeichen"/>
        </w:rPr>
        <w:t xml:space="preserve"> </w:t>
      </w:r>
      <w:r>
        <w:t xml:space="preserve">und </w:t>
      </w:r>
      <w:r w:rsidRPr="00626435">
        <w:rPr>
          <w:rStyle w:val="phyC4Formelzeichen"/>
        </w:rPr>
        <w:t>L</w:t>
      </w:r>
      <w:r w:rsidRPr="00626435">
        <w:rPr>
          <w:rStyle w:val="phyC4Formelzeichen"/>
          <w:vertAlign w:val="subscript"/>
        </w:rPr>
        <w:t>3</w:t>
      </w:r>
      <w:r>
        <w:rPr>
          <w:sz w:val="14"/>
          <w:szCs w:val="14"/>
        </w:rPr>
        <w:t xml:space="preserve"> </w:t>
      </w:r>
      <w:r>
        <w:t>den z</w:t>
      </w:r>
      <w:r>
        <w:t>u</w:t>
      </w:r>
      <w:r>
        <w:t>gehörigen linearen Verlauf der Funktion</w:t>
      </w:r>
      <w:r w:rsidRPr="00C82A3C">
        <w:rPr>
          <w:position w:val="-12"/>
        </w:rPr>
        <w:object w:dxaOrig="1240" w:dyaOrig="400">
          <v:shape id="_x0000_i1036" type="#_x0000_t75" style="width:63.4pt;height:20.4pt" o:ole="">
            <v:imagedata r:id="rId53" o:title=""/>
          </v:shape>
          <o:OLEObject Type="Embed" ProgID="Equation.3" ShapeID="_x0000_i1036" DrawAspect="Content" ObjectID="_1518511567" r:id="rId54"/>
        </w:object>
      </w:r>
      <w:r w:rsidR="007A7267">
        <w:rPr>
          <w:position w:val="-12"/>
        </w:rPr>
        <w:t xml:space="preserve">                         </w:t>
      </w:r>
      <w:r w:rsidR="007A7267">
        <w:t>(9)</w:t>
      </w:r>
    </w:p>
    <w:p w:rsidR="007A7267" w:rsidRDefault="007A7267">
      <w:pPr>
        <w:tabs>
          <w:tab w:val="clear" w:pos="425"/>
        </w:tabs>
        <w:rPr>
          <w:b/>
          <w:szCs w:val="20"/>
        </w:rPr>
      </w:pPr>
      <w:r>
        <w:br w:type="page"/>
      </w:r>
    </w:p>
    <w:p w:rsidR="00735934" w:rsidRDefault="00F33491" w:rsidP="00735934">
      <w:pPr>
        <w:pStyle w:val="phyC4berschrift"/>
      </w:pPr>
      <w:r>
        <w:t>Measure</w:t>
      </w:r>
    </w:p>
    <w:p w:rsidR="00C82A3C" w:rsidRDefault="00C82A3C" w:rsidP="00626435">
      <w:pPr>
        <w:pStyle w:val="phyC4Flietext"/>
      </w:pPr>
      <w:r>
        <w:t>Zur Auswertung der Mes</w:t>
      </w:r>
      <w:r w:rsidR="00180ACD">
        <w:t>sungen mit Hilfe der Software „</w:t>
      </w:r>
      <w:proofErr w:type="spellStart"/>
      <w:r w:rsidR="00180ACD">
        <w:t>measure</w:t>
      </w:r>
      <w:proofErr w:type="spellEnd"/>
      <w:r>
        <w:t xml:space="preserve">“ sind zuerst in den Spektren die Glanzwinkel </w:t>
      </w:r>
      <w:r w:rsidR="00047938">
        <w:rPr>
          <w:rStyle w:val="phyC4Formelzeichen"/>
        </w:rPr>
        <w:t>ϑ</w:t>
      </w:r>
      <w:r>
        <w:rPr>
          <w:rFonts w:ascii="Grk" w:hAnsi="Grk" w:cs="Grk"/>
        </w:rPr>
        <w:t xml:space="preserve"> </w:t>
      </w:r>
      <w:r>
        <w:t>(Kristallwinkel = x-Achse) in die entsprechenden Werte für die Energien umzuwandeln. Dazu sind nacheinander folgende Funktionen anzuwählen:</w:t>
      </w:r>
    </w:p>
    <w:p w:rsidR="00773321" w:rsidRDefault="00C82A3C" w:rsidP="00773321">
      <w:pPr>
        <w:pStyle w:val="phyC4Flietext"/>
        <w:numPr>
          <w:ilvl w:val="0"/>
          <w:numId w:val="8"/>
        </w:numPr>
      </w:pPr>
      <w:r>
        <w:t>„Messauswertung“ – „Röntgenspektroskopie“ – „x-Achse umrechnen“ – „Energie (</w:t>
      </w:r>
      <w:r w:rsidRPr="00626435">
        <w:rPr>
          <w:rStyle w:val="phyC4Formelzeichen"/>
        </w:rPr>
        <w:t>n</w:t>
      </w:r>
      <w:r>
        <w:t xml:space="preserve"> = 1)“.</w:t>
      </w:r>
    </w:p>
    <w:p w:rsidR="00773321" w:rsidRDefault="00C82A3C" w:rsidP="00773321">
      <w:pPr>
        <w:pStyle w:val="phyC4Flietext"/>
        <w:ind w:left="360"/>
      </w:pPr>
      <w:r>
        <w:t>Aus den jetzt umgewandelten Spektren (Imp/s = f(</w:t>
      </w:r>
      <w:r w:rsidRPr="00626435">
        <w:rPr>
          <w:rStyle w:val="phyC4Formelzeichen"/>
        </w:rPr>
        <w:t>E</w:t>
      </w:r>
      <w:r>
        <w:t>/keV) erhält man die Moseley-Gerade mit folge</w:t>
      </w:r>
      <w:r>
        <w:t>n</w:t>
      </w:r>
      <w:r>
        <w:t>den Schritten:</w:t>
      </w:r>
    </w:p>
    <w:p w:rsidR="00773321" w:rsidRDefault="00C82A3C" w:rsidP="00773321">
      <w:pPr>
        <w:pStyle w:val="phyC4Flietext"/>
        <w:numPr>
          <w:ilvl w:val="0"/>
          <w:numId w:val="8"/>
        </w:numPr>
      </w:pPr>
      <w:r>
        <w:t>Nacheinander „Messauswertung“ – „Röntgenspektroskopie“ – „Moseley-Gerade“ anklicken.</w:t>
      </w:r>
    </w:p>
    <w:p w:rsidR="00773321" w:rsidRDefault="00C82A3C" w:rsidP="00773321">
      <w:pPr>
        <w:pStyle w:val="phyC4Flietext"/>
        <w:ind w:left="360"/>
      </w:pPr>
      <w:r>
        <w:t xml:space="preserve">Es erscheint das Zusatzfenster „Moseley-Gerade“. Hier ist zwischen </w:t>
      </w:r>
      <w:r w:rsidRPr="00626435">
        <w:rPr>
          <w:rStyle w:val="phyC4Formelzeichen"/>
        </w:rPr>
        <w:t>K</w:t>
      </w:r>
      <w:r>
        <w:t xml:space="preserve">- und </w:t>
      </w:r>
      <w:r w:rsidRPr="00626435">
        <w:rPr>
          <w:rStyle w:val="phyC4Formelzeichen"/>
        </w:rPr>
        <w:t>L</w:t>
      </w:r>
      <w:r>
        <w:t>-Kantenabsorption zu wählen.</w:t>
      </w:r>
    </w:p>
    <w:p w:rsidR="00773321" w:rsidRDefault="00C82A3C" w:rsidP="00773321">
      <w:pPr>
        <w:pStyle w:val="phyC4Flietext"/>
        <w:ind w:left="360"/>
      </w:pPr>
      <w:r>
        <w:t>Dann wird die Mitte der Absorptionskante schmalbandig mit Hilfe des Markers gekennzeichnet und danach „übernehmen“ angeklickt. Bei Bedarf kann der Bereich der Absorptionskante mit Hilfe der Lupenfunktion vergrößert dargestellt werden.</w:t>
      </w:r>
    </w:p>
    <w:p w:rsidR="00773321" w:rsidRDefault="00C82A3C" w:rsidP="00773321">
      <w:pPr>
        <w:pStyle w:val="phyC4Flietext"/>
        <w:ind w:left="360"/>
      </w:pPr>
      <w:r>
        <w:t>Wurden vor der eigentlichen Messung im Startfenster der Absorber und seine Ordnungszahl eing</w:t>
      </w:r>
      <w:r>
        <w:t>e</w:t>
      </w:r>
      <w:r>
        <w:t>tragen, erscheint nun das zugehörige Wertepaar für die Kantenenergie und die Ordnungszahl. Let</w:t>
      </w:r>
      <w:r>
        <w:t>z</w:t>
      </w:r>
      <w:r>
        <w:t>tere kann aber auch nachträglich im Zusatzfenster „Moseley-Gerade“ eingefügt werden.</w:t>
      </w:r>
    </w:p>
    <w:p w:rsidR="00773321" w:rsidRDefault="00C82A3C" w:rsidP="00773321">
      <w:pPr>
        <w:pStyle w:val="phyC4Flietext"/>
        <w:ind w:left="360"/>
      </w:pPr>
      <w:r>
        <w:t>Das gleiche Verfahren ist für die übrigen Spektren mit den verschiedenen Absorbern zu wiederholen.</w:t>
      </w:r>
    </w:p>
    <w:p w:rsidR="00773321" w:rsidRDefault="00C82A3C" w:rsidP="00773321">
      <w:pPr>
        <w:pStyle w:val="phyC4Flietext"/>
        <w:ind w:left="360"/>
      </w:pPr>
      <w:r>
        <w:t>Zur Anzeige der Geraden wird nun „Moseley-Gerade erstellen“ angeklickt.</w:t>
      </w:r>
    </w:p>
    <w:p w:rsidR="00773321" w:rsidRDefault="00C82A3C" w:rsidP="00773321">
      <w:pPr>
        <w:pStyle w:val="phyC4Flietext"/>
        <w:ind w:left="360"/>
      </w:pPr>
      <w:r>
        <w:t>Die Rydberg-Konstante erhält man abschließend durch Anklicken von „Messauswertung“ – „Rön</w:t>
      </w:r>
      <w:r>
        <w:t>t</w:t>
      </w:r>
      <w:r>
        <w:t>genspektroskopie“ – „Rydberg-Konstante bestimmen“.</w:t>
      </w:r>
    </w:p>
    <w:p w:rsidR="00C82A3C" w:rsidRDefault="00C82A3C" w:rsidP="00773321">
      <w:pPr>
        <w:pStyle w:val="phyC4Flietext"/>
        <w:ind w:left="360"/>
      </w:pPr>
      <w:r>
        <w:t>Mit „Darstellungsoptionen“ – „Messkanäle“ und „Symbole“ können bei Bedarf in die Moseley-Gerade die zugehörigen Messpunkte eingetragen werden.</w:t>
      </w:r>
    </w:p>
    <w:p w:rsidR="00DA1013" w:rsidRDefault="00DA1013">
      <w:pPr>
        <w:tabs>
          <w:tab w:val="clear" w:pos="425"/>
        </w:tabs>
        <w:rPr>
          <w:szCs w:val="20"/>
        </w:rPr>
      </w:pPr>
    </w:p>
    <w:p w:rsidR="00DE3BA8" w:rsidRDefault="00DE3BA8">
      <w:pPr>
        <w:tabs>
          <w:tab w:val="clear" w:pos="425"/>
        </w:tabs>
        <w:rPr>
          <w:szCs w:val="20"/>
        </w:rPr>
      </w:pPr>
      <w:r>
        <w:br w:type="page"/>
      </w:r>
    </w:p>
    <w:p w:rsidR="00A837E5" w:rsidRPr="00A837E5" w:rsidRDefault="00A837E5" w:rsidP="00A837E5">
      <w:pPr>
        <w:pStyle w:val="phyC4berschrift"/>
      </w:pPr>
      <w:r w:rsidRPr="00A837E5">
        <w:t>Entsorgung</w:t>
      </w:r>
    </w:p>
    <w:p w:rsidR="00A837E5" w:rsidRPr="00A837E5" w:rsidRDefault="00A837E5" w:rsidP="00A837E5">
      <w:pPr>
        <w:pStyle w:val="phyC4Flietext"/>
      </w:pPr>
      <w:r w:rsidRPr="00A837E5">
        <w:t xml:space="preserve">Schwermetallhaltige Abfälle nicht in den Hausmüll entsorgen. </w:t>
      </w:r>
    </w:p>
    <w:p w:rsidR="00A837E5" w:rsidRDefault="00A837E5" w:rsidP="00626435">
      <w:pPr>
        <w:pStyle w:val="phyC4Flietext"/>
        <w:rPr>
          <w:b/>
        </w:rPr>
      </w:pPr>
    </w:p>
    <w:p w:rsidR="00A837E5" w:rsidRDefault="00A837E5" w:rsidP="00A837E5">
      <w:pPr>
        <w:pStyle w:val="phyC4berschrift"/>
      </w:pPr>
      <w:r>
        <w:t>Anhang</w:t>
      </w:r>
    </w:p>
    <w:tbl>
      <w:tblPr>
        <w:tblStyle w:val="HelleSchattierung1"/>
        <w:tblW w:w="0" w:type="auto"/>
        <w:tblLook w:val="04A0"/>
      </w:tblPr>
      <w:tblGrid>
        <w:gridCol w:w="3448"/>
        <w:gridCol w:w="3448"/>
        <w:gridCol w:w="3449"/>
      </w:tblGrid>
      <w:tr w:rsidR="00B97CC3" w:rsidRPr="0049353F" w:rsidTr="0049353F">
        <w:trPr>
          <w:cnfStyle w:val="100000000000"/>
          <w:trHeight w:val="739"/>
        </w:trPr>
        <w:tc>
          <w:tcPr>
            <w:cnfStyle w:val="001000000000"/>
            <w:tcW w:w="3448" w:type="dxa"/>
            <w:vAlign w:val="center"/>
          </w:tcPr>
          <w:p w:rsidR="00B97CC3" w:rsidRPr="0049353F" w:rsidRDefault="00B97CC3" w:rsidP="0049353F">
            <w:pPr>
              <w:pStyle w:val="phyC4Flietext"/>
              <w:jc w:val="left"/>
              <w:rPr>
                <w:rFonts w:cs="Arial"/>
                <w:szCs w:val="22"/>
              </w:rPr>
            </w:pPr>
            <w:r w:rsidRPr="0049353F">
              <w:rPr>
                <w:rFonts w:cs="Arial"/>
                <w:szCs w:val="22"/>
              </w:rPr>
              <w:t>Gefahrensymbol und Signa</w:t>
            </w:r>
            <w:r w:rsidRPr="0049353F">
              <w:rPr>
                <w:rFonts w:cs="Arial"/>
                <w:szCs w:val="22"/>
              </w:rPr>
              <w:t>l</w:t>
            </w:r>
            <w:r w:rsidRPr="0049353F">
              <w:rPr>
                <w:rFonts w:cs="Arial"/>
                <w:szCs w:val="22"/>
              </w:rPr>
              <w:t>wort</w:t>
            </w:r>
          </w:p>
        </w:tc>
        <w:tc>
          <w:tcPr>
            <w:tcW w:w="3448" w:type="dxa"/>
            <w:vAlign w:val="center"/>
          </w:tcPr>
          <w:p w:rsidR="00B97CC3" w:rsidRPr="0049353F" w:rsidRDefault="00B97CC3" w:rsidP="0049353F">
            <w:pPr>
              <w:pStyle w:val="phyC4Flietext"/>
              <w:jc w:val="left"/>
              <w:cnfStyle w:val="100000000000"/>
              <w:rPr>
                <w:rFonts w:cs="Arial"/>
                <w:szCs w:val="22"/>
              </w:rPr>
            </w:pPr>
            <w:r w:rsidRPr="0049353F">
              <w:rPr>
                <w:rFonts w:cs="Arial"/>
                <w:szCs w:val="22"/>
              </w:rPr>
              <w:t>H-Sätze: Gefährdungen</w:t>
            </w:r>
          </w:p>
        </w:tc>
        <w:tc>
          <w:tcPr>
            <w:tcW w:w="3449" w:type="dxa"/>
            <w:vAlign w:val="center"/>
          </w:tcPr>
          <w:p w:rsidR="00B97CC3" w:rsidRPr="0049353F" w:rsidRDefault="00B97CC3" w:rsidP="0049353F">
            <w:pPr>
              <w:pStyle w:val="phyC4Flietext"/>
              <w:jc w:val="left"/>
              <w:cnfStyle w:val="100000000000"/>
              <w:rPr>
                <w:rFonts w:cs="Arial"/>
                <w:szCs w:val="22"/>
              </w:rPr>
            </w:pPr>
            <w:r w:rsidRPr="0049353F">
              <w:rPr>
                <w:rFonts w:cs="Arial"/>
                <w:szCs w:val="22"/>
              </w:rPr>
              <w:t>P-Sätze: Sicherheitshinweise</w:t>
            </w:r>
          </w:p>
        </w:tc>
      </w:tr>
      <w:tr w:rsidR="0049353F" w:rsidTr="0068022C">
        <w:trPr>
          <w:cnfStyle w:val="000000100000"/>
          <w:trHeight w:val="439"/>
        </w:trPr>
        <w:tc>
          <w:tcPr>
            <w:cnfStyle w:val="001000000000"/>
            <w:tcW w:w="10345" w:type="dxa"/>
            <w:gridSpan w:val="3"/>
            <w:vAlign w:val="center"/>
          </w:tcPr>
          <w:p w:rsidR="0049353F" w:rsidRPr="0049353F" w:rsidRDefault="0049353F" w:rsidP="0049353F">
            <w:pPr>
              <w:pStyle w:val="phyC4Flietext"/>
              <w:jc w:val="left"/>
              <w:rPr>
                <w:rFonts w:cs="Arial"/>
                <w:szCs w:val="22"/>
              </w:rPr>
            </w:pPr>
            <w:r w:rsidRPr="0049353F">
              <w:rPr>
                <w:rFonts w:cs="Arial"/>
                <w:szCs w:val="22"/>
              </w:rPr>
              <w:t>Rubidiumchlorid (RbCl)</w:t>
            </w:r>
          </w:p>
        </w:tc>
      </w:tr>
      <w:tr w:rsidR="0049353F" w:rsidTr="0049353F">
        <w:tc>
          <w:tcPr>
            <w:cnfStyle w:val="001000000000"/>
            <w:tcW w:w="3448" w:type="dxa"/>
            <w:vAlign w:val="center"/>
          </w:tcPr>
          <w:p w:rsidR="0049353F" w:rsidRPr="0049353F" w:rsidRDefault="0049353F" w:rsidP="0049353F">
            <w:pPr>
              <w:pStyle w:val="phyC4Flietext"/>
              <w:jc w:val="left"/>
              <w:rPr>
                <w:rFonts w:cs="Arial"/>
                <w:szCs w:val="22"/>
              </w:rPr>
            </w:pPr>
            <w:r w:rsidRPr="0049353F">
              <w:rPr>
                <w:rFonts w:cs="Arial"/>
                <w:szCs w:val="22"/>
              </w:rPr>
              <w:t>-</w:t>
            </w:r>
          </w:p>
        </w:tc>
        <w:tc>
          <w:tcPr>
            <w:tcW w:w="3448" w:type="dxa"/>
            <w:vAlign w:val="center"/>
          </w:tcPr>
          <w:p w:rsidR="0049353F" w:rsidRPr="0049353F" w:rsidRDefault="0049353F" w:rsidP="0049353F">
            <w:pPr>
              <w:pStyle w:val="phyC4Flietext"/>
              <w:jc w:val="left"/>
              <w:cnfStyle w:val="000000000000"/>
              <w:rPr>
                <w:rFonts w:cs="Arial"/>
                <w:szCs w:val="22"/>
              </w:rPr>
            </w:pPr>
            <w:r w:rsidRPr="0049353F">
              <w:rPr>
                <w:rFonts w:cs="Arial"/>
                <w:szCs w:val="22"/>
              </w:rPr>
              <w:t>--</w:t>
            </w:r>
          </w:p>
        </w:tc>
        <w:tc>
          <w:tcPr>
            <w:tcW w:w="3449" w:type="dxa"/>
            <w:vAlign w:val="center"/>
          </w:tcPr>
          <w:p w:rsidR="0049353F" w:rsidRPr="0049353F" w:rsidRDefault="0049353F" w:rsidP="0049353F">
            <w:pPr>
              <w:pStyle w:val="phyC4Flietext"/>
              <w:jc w:val="left"/>
              <w:cnfStyle w:val="000000000000"/>
              <w:rPr>
                <w:rFonts w:cs="Arial"/>
                <w:szCs w:val="22"/>
              </w:rPr>
            </w:pPr>
            <w:r w:rsidRPr="0049353F">
              <w:rPr>
                <w:rFonts w:cs="Arial"/>
                <w:szCs w:val="22"/>
              </w:rPr>
              <w:t>-</w:t>
            </w:r>
          </w:p>
        </w:tc>
      </w:tr>
      <w:tr w:rsidR="0049353F" w:rsidTr="0049353F">
        <w:trPr>
          <w:cnfStyle w:val="000000100000"/>
        </w:trPr>
        <w:tc>
          <w:tcPr>
            <w:cnfStyle w:val="001000000000"/>
            <w:tcW w:w="10345" w:type="dxa"/>
            <w:gridSpan w:val="3"/>
            <w:vAlign w:val="center"/>
          </w:tcPr>
          <w:p w:rsidR="0049353F" w:rsidRPr="0049353F" w:rsidRDefault="0049353F" w:rsidP="0049353F">
            <w:pPr>
              <w:pStyle w:val="phyC4Flietext"/>
              <w:jc w:val="left"/>
              <w:rPr>
                <w:rFonts w:cs="Arial"/>
                <w:szCs w:val="22"/>
              </w:rPr>
            </w:pPr>
            <w:r w:rsidRPr="0049353F">
              <w:rPr>
                <w:rFonts w:cs="Arial"/>
                <w:szCs w:val="22"/>
              </w:rPr>
              <w:t>Germanium(IV)oxid (GeO</w:t>
            </w:r>
            <w:r w:rsidRPr="0049353F">
              <w:rPr>
                <w:rFonts w:cs="Arial"/>
                <w:szCs w:val="22"/>
                <w:vertAlign w:val="subscript"/>
              </w:rPr>
              <w:t>2</w:t>
            </w:r>
            <w:r w:rsidRPr="0049353F">
              <w:rPr>
                <w:rFonts w:cs="Arial"/>
                <w:szCs w:val="22"/>
              </w:rPr>
              <w:t>)</w:t>
            </w:r>
          </w:p>
        </w:tc>
      </w:tr>
      <w:tr w:rsidR="0049353F" w:rsidTr="0049353F">
        <w:tc>
          <w:tcPr>
            <w:cnfStyle w:val="001000000000"/>
            <w:tcW w:w="3448" w:type="dxa"/>
            <w:vAlign w:val="center"/>
          </w:tcPr>
          <w:p w:rsidR="0049353F" w:rsidRPr="0049353F" w:rsidRDefault="0049353F" w:rsidP="0049353F">
            <w:pPr>
              <w:pStyle w:val="phyC4Flietext"/>
              <w:jc w:val="left"/>
              <w:rPr>
                <w:rFonts w:cs="Arial"/>
                <w:szCs w:val="22"/>
              </w:rPr>
            </w:pPr>
            <w:r w:rsidRPr="0049353F">
              <w:rPr>
                <w:rFonts w:cs="Arial"/>
                <w:noProof/>
                <w:szCs w:val="22"/>
              </w:rPr>
              <w:drawing>
                <wp:inline distT="0" distB="0" distL="0" distR="0">
                  <wp:extent cx="942975" cy="942975"/>
                  <wp:effectExtent l="19050" t="0" r="9525" b="0"/>
                  <wp:docPr id="8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c>
          <w:tcPr>
            <w:tcW w:w="3448" w:type="dxa"/>
            <w:vAlign w:val="center"/>
          </w:tcPr>
          <w:p w:rsidR="0049353F" w:rsidRPr="0049353F" w:rsidRDefault="0049353F" w:rsidP="0049353F">
            <w:pPr>
              <w:pStyle w:val="phyC4Flietext"/>
              <w:jc w:val="left"/>
              <w:cnfStyle w:val="000000000000"/>
              <w:rPr>
                <w:rFonts w:cs="Arial"/>
                <w:szCs w:val="22"/>
              </w:rPr>
            </w:pPr>
            <w:r w:rsidRPr="0049353F">
              <w:rPr>
                <w:rFonts w:cs="Arial"/>
                <w:szCs w:val="22"/>
              </w:rPr>
              <w:t>H302: Gesundheitsschädlich bei Verschlucken.</w:t>
            </w:r>
          </w:p>
          <w:p w:rsidR="0049353F" w:rsidRPr="0049353F" w:rsidRDefault="0049353F" w:rsidP="0049353F">
            <w:pPr>
              <w:pStyle w:val="phyC4Flietext"/>
              <w:jc w:val="left"/>
              <w:cnfStyle w:val="000000000000"/>
              <w:rPr>
                <w:rFonts w:cs="Arial"/>
                <w:szCs w:val="22"/>
              </w:rPr>
            </w:pPr>
            <w:r w:rsidRPr="0049353F">
              <w:rPr>
                <w:rFonts w:cs="Arial"/>
                <w:szCs w:val="22"/>
              </w:rPr>
              <w:t>H332: Gesundheitsschädlich bei Einatmen</w:t>
            </w:r>
            <w:r w:rsidR="00843022">
              <w:rPr>
                <w:rFonts w:cs="Arial"/>
                <w:szCs w:val="22"/>
              </w:rPr>
              <w:t>.</w:t>
            </w:r>
          </w:p>
        </w:tc>
        <w:tc>
          <w:tcPr>
            <w:tcW w:w="3449" w:type="dxa"/>
            <w:vAlign w:val="center"/>
          </w:tcPr>
          <w:p w:rsidR="0049353F" w:rsidRPr="0049353F" w:rsidRDefault="000D7DC8" w:rsidP="0049353F">
            <w:pPr>
              <w:pStyle w:val="phyC4Flietext"/>
              <w:jc w:val="left"/>
              <w:cnfStyle w:val="000000000000"/>
              <w:rPr>
                <w:rFonts w:cs="Arial"/>
                <w:szCs w:val="22"/>
              </w:rPr>
            </w:pPr>
            <w:r>
              <w:rPr>
                <w:rFonts w:cs="Arial"/>
                <w:szCs w:val="22"/>
              </w:rPr>
              <w:t>-</w:t>
            </w:r>
          </w:p>
        </w:tc>
      </w:tr>
      <w:tr w:rsidR="0049353F" w:rsidTr="0049353F">
        <w:trPr>
          <w:cnfStyle w:val="000000100000"/>
        </w:trPr>
        <w:tc>
          <w:tcPr>
            <w:cnfStyle w:val="001000000000"/>
            <w:tcW w:w="10345" w:type="dxa"/>
            <w:gridSpan w:val="3"/>
            <w:vAlign w:val="center"/>
          </w:tcPr>
          <w:p w:rsidR="0049353F" w:rsidRPr="0049353F" w:rsidRDefault="0049353F" w:rsidP="0049353F">
            <w:pPr>
              <w:pStyle w:val="phyC4Flietext"/>
              <w:jc w:val="left"/>
              <w:rPr>
                <w:rFonts w:cs="Arial"/>
                <w:szCs w:val="22"/>
              </w:rPr>
            </w:pPr>
            <w:r w:rsidRPr="0049353F">
              <w:rPr>
                <w:rFonts w:cs="Arial"/>
                <w:szCs w:val="22"/>
              </w:rPr>
              <w:t>Silber (I)chloride (AgCl)</w:t>
            </w:r>
          </w:p>
        </w:tc>
      </w:tr>
      <w:tr w:rsidR="0049353F" w:rsidTr="0049353F">
        <w:tc>
          <w:tcPr>
            <w:cnfStyle w:val="001000000000"/>
            <w:tcW w:w="3448" w:type="dxa"/>
            <w:vAlign w:val="center"/>
          </w:tcPr>
          <w:p w:rsidR="0049353F" w:rsidRPr="0049353F" w:rsidRDefault="0049353F" w:rsidP="00843022">
            <w:pPr>
              <w:pStyle w:val="phyC4Flietext"/>
              <w:jc w:val="left"/>
              <w:rPr>
                <w:rFonts w:cs="Arial"/>
                <w:szCs w:val="22"/>
              </w:rPr>
            </w:pPr>
            <w:r w:rsidRPr="0049353F">
              <w:rPr>
                <w:rFonts w:cs="Arial"/>
                <w:noProof/>
                <w:szCs w:val="22"/>
              </w:rPr>
              <w:drawing>
                <wp:inline distT="0" distB="0" distL="0" distR="0">
                  <wp:extent cx="942975" cy="942975"/>
                  <wp:effectExtent l="19050" t="0" r="9525" b="0"/>
                  <wp:docPr id="87"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r w:rsidR="00843022" w:rsidRPr="0049353F">
              <w:rPr>
                <w:rFonts w:cs="Arial"/>
                <w:szCs w:val="22"/>
              </w:rPr>
              <w:t xml:space="preserve"> </w:t>
            </w:r>
          </w:p>
        </w:tc>
        <w:tc>
          <w:tcPr>
            <w:tcW w:w="3448" w:type="dxa"/>
            <w:vAlign w:val="center"/>
          </w:tcPr>
          <w:p w:rsidR="0049353F" w:rsidRPr="0049353F" w:rsidRDefault="0049353F" w:rsidP="0049353F">
            <w:pPr>
              <w:pStyle w:val="phyC4Flietext"/>
              <w:jc w:val="left"/>
              <w:cnfStyle w:val="000000000000"/>
              <w:rPr>
                <w:rFonts w:cs="Arial"/>
                <w:szCs w:val="22"/>
              </w:rPr>
            </w:pPr>
            <w:r w:rsidRPr="0049353F">
              <w:rPr>
                <w:rFonts w:cs="Arial"/>
                <w:szCs w:val="22"/>
              </w:rPr>
              <w:t>H400: Sehr giftig für Wassero</w:t>
            </w:r>
            <w:r w:rsidRPr="0049353F">
              <w:rPr>
                <w:rFonts w:cs="Arial"/>
                <w:szCs w:val="22"/>
              </w:rPr>
              <w:t>r</w:t>
            </w:r>
            <w:r w:rsidRPr="0049353F">
              <w:rPr>
                <w:rFonts w:cs="Arial"/>
                <w:szCs w:val="22"/>
              </w:rPr>
              <w:t>ganismen.</w:t>
            </w:r>
          </w:p>
          <w:p w:rsidR="0049353F" w:rsidRPr="0049353F" w:rsidRDefault="0049353F" w:rsidP="000D7DC8">
            <w:pPr>
              <w:pStyle w:val="phyC4Flietext"/>
              <w:jc w:val="left"/>
              <w:cnfStyle w:val="000000000000"/>
              <w:rPr>
                <w:rFonts w:cs="Arial"/>
                <w:szCs w:val="22"/>
              </w:rPr>
            </w:pPr>
          </w:p>
        </w:tc>
        <w:tc>
          <w:tcPr>
            <w:tcW w:w="3449" w:type="dxa"/>
            <w:vAlign w:val="center"/>
          </w:tcPr>
          <w:p w:rsidR="0049353F" w:rsidRPr="0049353F" w:rsidRDefault="0049353F" w:rsidP="0049353F">
            <w:pPr>
              <w:pStyle w:val="phyC4Flietext"/>
              <w:jc w:val="left"/>
              <w:cnfStyle w:val="000000000000"/>
              <w:rPr>
                <w:rFonts w:cs="Arial"/>
                <w:szCs w:val="22"/>
              </w:rPr>
            </w:pPr>
            <w:r w:rsidRPr="0049353F">
              <w:rPr>
                <w:rFonts w:cs="Arial"/>
                <w:szCs w:val="22"/>
              </w:rPr>
              <w:t>P273: Freisetzung in die Umwelt vermeiden.</w:t>
            </w:r>
          </w:p>
        </w:tc>
      </w:tr>
      <w:tr w:rsidR="0049353F" w:rsidTr="0049353F">
        <w:trPr>
          <w:cnfStyle w:val="000000100000"/>
        </w:trPr>
        <w:tc>
          <w:tcPr>
            <w:cnfStyle w:val="001000000000"/>
            <w:tcW w:w="10345" w:type="dxa"/>
            <w:gridSpan w:val="3"/>
            <w:vAlign w:val="center"/>
          </w:tcPr>
          <w:p w:rsidR="0049353F" w:rsidRPr="0049353F" w:rsidRDefault="0049353F" w:rsidP="0049353F">
            <w:pPr>
              <w:pStyle w:val="phyC4Flietext"/>
              <w:jc w:val="left"/>
              <w:rPr>
                <w:rFonts w:cs="Arial"/>
                <w:szCs w:val="22"/>
              </w:rPr>
            </w:pPr>
            <w:r w:rsidRPr="0049353F">
              <w:rPr>
                <w:rFonts w:cs="Arial"/>
                <w:szCs w:val="22"/>
                <w:lang w:val="en-US"/>
              </w:rPr>
              <w:t>Zink</w:t>
            </w:r>
          </w:p>
        </w:tc>
      </w:tr>
      <w:tr w:rsidR="00B97CC3" w:rsidTr="0049353F">
        <w:tc>
          <w:tcPr>
            <w:cnfStyle w:val="001000000000"/>
            <w:tcW w:w="3448" w:type="dxa"/>
            <w:vAlign w:val="center"/>
          </w:tcPr>
          <w:p w:rsidR="00B97CC3" w:rsidRPr="0049353F" w:rsidRDefault="0049353F" w:rsidP="0049353F">
            <w:pPr>
              <w:pStyle w:val="phyC4Flietext"/>
              <w:jc w:val="left"/>
              <w:rPr>
                <w:rFonts w:cs="Arial"/>
                <w:szCs w:val="22"/>
              </w:rPr>
            </w:pPr>
            <w:r w:rsidRPr="0049353F">
              <w:rPr>
                <w:rFonts w:cs="Arial"/>
                <w:szCs w:val="22"/>
              </w:rPr>
              <w:t>-</w:t>
            </w:r>
          </w:p>
        </w:tc>
        <w:tc>
          <w:tcPr>
            <w:tcW w:w="3448" w:type="dxa"/>
            <w:vAlign w:val="center"/>
          </w:tcPr>
          <w:p w:rsidR="00B97CC3" w:rsidRPr="0049353F" w:rsidRDefault="0049353F" w:rsidP="0049353F">
            <w:pPr>
              <w:pStyle w:val="phyC4Flietext"/>
              <w:jc w:val="left"/>
              <w:cnfStyle w:val="000000000000"/>
              <w:rPr>
                <w:rFonts w:cs="Arial"/>
                <w:szCs w:val="22"/>
              </w:rPr>
            </w:pPr>
            <w:r w:rsidRPr="0049353F">
              <w:rPr>
                <w:rFonts w:cs="Arial"/>
                <w:szCs w:val="22"/>
              </w:rPr>
              <w:t>-</w:t>
            </w:r>
          </w:p>
        </w:tc>
        <w:tc>
          <w:tcPr>
            <w:tcW w:w="3449" w:type="dxa"/>
            <w:vAlign w:val="center"/>
          </w:tcPr>
          <w:p w:rsidR="00B97CC3" w:rsidRPr="0049353F" w:rsidRDefault="0049353F" w:rsidP="0049353F">
            <w:pPr>
              <w:pStyle w:val="phyC4Flietext"/>
              <w:jc w:val="left"/>
              <w:cnfStyle w:val="000000000000"/>
              <w:rPr>
                <w:rFonts w:cs="Arial"/>
                <w:szCs w:val="22"/>
              </w:rPr>
            </w:pPr>
            <w:r w:rsidRPr="0049353F">
              <w:rPr>
                <w:rFonts w:cs="Arial"/>
                <w:szCs w:val="22"/>
              </w:rPr>
              <w:t>-</w:t>
            </w:r>
          </w:p>
        </w:tc>
      </w:tr>
      <w:tr w:rsidR="00B97CC3" w:rsidTr="0049353F">
        <w:trPr>
          <w:cnfStyle w:val="000000100000"/>
        </w:trPr>
        <w:tc>
          <w:tcPr>
            <w:cnfStyle w:val="001000000000"/>
            <w:tcW w:w="3448" w:type="dxa"/>
            <w:vAlign w:val="center"/>
          </w:tcPr>
          <w:p w:rsidR="00B97CC3" w:rsidRPr="0049353F" w:rsidRDefault="00B97CC3" w:rsidP="0049353F">
            <w:pPr>
              <w:pStyle w:val="phyC4Flietext"/>
              <w:jc w:val="left"/>
              <w:rPr>
                <w:rFonts w:cs="Arial"/>
                <w:szCs w:val="22"/>
              </w:rPr>
            </w:pPr>
            <w:r w:rsidRPr="0049353F">
              <w:rPr>
                <w:rFonts w:cs="Arial"/>
                <w:szCs w:val="22"/>
                <w:lang w:val="en-US"/>
              </w:rPr>
              <w:t>Selen</w:t>
            </w:r>
          </w:p>
        </w:tc>
        <w:tc>
          <w:tcPr>
            <w:tcW w:w="3448" w:type="dxa"/>
            <w:vAlign w:val="center"/>
          </w:tcPr>
          <w:p w:rsidR="00B97CC3" w:rsidRPr="0049353F" w:rsidRDefault="00B97CC3" w:rsidP="0049353F">
            <w:pPr>
              <w:pStyle w:val="phyC4Flietext"/>
              <w:jc w:val="left"/>
              <w:cnfStyle w:val="000000100000"/>
              <w:rPr>
                <w:rFonts w:cs="Arial"/>
                <w:szCs w:val="22"/>
              </w:rPr>
            </w:pPr>
          </w:p>
        </w:tc>
        <w:tc>
          <w:tcPr>
            <w:tcW w:w="3449" w:type="dxa"/>
            <w:vAlign w:val="center"/>
          </w:tcPr>
          <w:p w:rsidR="00B97CC3" w:rsidRPr="0049353F" w:rsidRDefault="00B97CC3" w:rsidP="0049353F">
            <w:pPr>
              <w:pStyle w:val="phyC4Flietext"/>
              <w:jc w:val="left"/>
              <w:cnfStyle w:val="000000100000"/>
              <w:rPr>
                <w:rFonts w:cs="Arial"/>
                <w:szCs w:val="22"/>
              </w:rPr>
            </w:pPr>
          </w:p>
        </w:tc>
      </w:tr>
      <w:tr w:rsidR="00B97CC3" w:rsidTr="0049353F">
        <w:tc>
          <w:tcPr>
            <w:cnfStyle w:val="001000000000"/>
            <w:tcW w:w="3448" w:type="dxa"/>
            <w:vAlign w:val="center"/>
          </w:tcPr>
          <w:p w:rsidR="00B97CC3" w:rsidRPr="0049353F" w:rsidRDefault="00B97CC3" w:rsidP="0049353F">
            <w:pPr>
              <w:pStyle w:val="phyC4Flietext"/>
              <w:jc w:val="left"/>
              <w:rPr>
                <w:rFonts w:cs="Arial"/>
                <w:szCs w:val="22"/>
              </w:rPr>
            </w:pPr>
            <w:r w:rsidRPr="0049353F">
              <w:rPr>
                <w:rFonts w:cs="Arial"/>
                <w:noProof/>
                <w:szCs w:val="22"/>
              </w:rPr>
              <w:drawing>
                <wp:inline distT="0" distB="0" distL="0" distR="0">
                  <wp:extent cx="942975" cy="942975"/>
                  <wp:effectExtent l="19050" t="0" r="9525" b="0"/>
                  <wp:docPr id="85"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r w:rsidRPr="0049353F">
              <w:rPr>
                <w:rFonts w:cs="Arial"/>
                <w:noProof/>
                <w:szCs w:val="22"/>
              </w:rPr>
              <w:drawing>
                <wp:inline distT="0" distB="0" distL="0" distR="0">
                  <wp:extent cx="942975" cy="942975"/>
                  <wp:effectExtent l="19050" t="0" r="9525" b="0"/>
                  <wp:docPr id="86"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c>
          <w:tcPr>
            <w:tcW w:w="3448" w:type="dxa"/>
            <w:vAlign w:val="center"/>
          </w:tcPr>
          <w:p w:rsidR="0049353F" w:rsidRPr="0049353F" w:rsidRDefault="0049353F" w:rsidP="0049353F">
            <w:pPr>
              <w:pStyle w:val="phyC4Flietext"/>
              <w:jc w:val="left"/>
              <w:cnfStyle w:val="000000000000"/>
              <w:rPr>
                <w:rFonts w:cs="Arial"/>
                <w:szCs w:val="22"/>
              </w:rPr>
            </w:pPr>
            <w:r w:rsidRPr="0049353F">
              <w:rPr>
                <w:rFonts w:cs="Arial"/>
                <w:szCs w:val="22"/>
              </w:rPr>
              <w:t xml:space="preserve">H301: Giftig bei Verschlucken. </w:t>
            </w:r>
          </w:p>
          <w:p w:rsidR="0049353F" w:rsidRPr="0049353F" w:rsidRDefault="0049353F" w:rsidP="0049353F">
            <w:pPr>
              <w:pStyle w:val="phyC4Flietext"/>
              <w:jc w:val="left"/>
              <w:cnfStyle w:val="000000000000"/>
              <w:rPr>
                <w:rFonts w:cs="Arial"/>
                <w:szCs w:val="22"/>
              </w:rPr>
            </w:pPr>
            <w:r w:rsidRPr="0049353F">
              <w:rPr>
                <w:rFonts w:cs="Arial"/>
                <w:szCs w:val="22"/>
              </w:rPr>
              <w:t>H331: Giftig bei Einatmen.</w:t>
            </w:r>
          </w:p>
          <w:p w:rsidR="0049353F" w:rsidRPr="0049353F" w:rsidRDefault="0049353F" w:rsidP="0049353F">
            <w:pPr>
              <w:pStyle w:val="phyC4Flietext"/>
              <w:jc w:val="left"/>
              <w:cnfStyle w:val="000000000000"/>
              <w:rPr>
                <w:rFonts w:cs="Arial"/>
                <w:szCs w:val="22"/>
              </w:rPr>
            </w:pPr>
            <w:r w:rsidRPr="0049353F">
              <w:rPr>
                <w:rFonts w:cs="Arial"/>
                <w:szCs w:val="22"/>
              </w:rPr>
              <w:t>H373: Kann die Organe schäd</w:t>
            </w:r>
            <w:r w:rsidRPr="0049353F">
              <w:rPr>
                <w:rFonts w:cs="Arial"/>
                <w:szCs w:val="22"/>
              </w:rPr>
              <w:t>i</w:t>
            </w:r>
            <w:r w:rsidRPr="0049353F">
              <w:rPr>
                <w:rFonts w:cs="Arial"/>
                <w:szCs w:val="22"/>
              </w:rPr>
              <w:t>gen bei längerer oder wiederho</w:t>
            </w:r>
            <w:r w:rsidRPr="0049353F">
              <w:rPr>
                <w:rFonts w:cs="Arial"/>
                <w:szCs w:val="22"/>
              </w:rPr>
              <w:t>l</w:t>
            </w:r>
            <w:r w:rsidRPr="0049353F">
              <w:rPr>
                <w:rFonts w:cs="Arial"/>
                <w:szCs w:val="22"/>
              </w:rPr>
              <w:t>ter Exposition.</w:t>
            </w:r>
          </w:p>
          <w:p w:rsidR="00B97CC3" w:rsidRPr="0049353F" w:rsidRDefault="0049353F" w:rsidP="0049353F">
            <w:pPr>
              <w:pStyle w:val="phyC4Flietext"/>
              <w:jc w:val="left"/>
              <w:cnfStyle w:val="000000000000"/>
              <w:rPr>
                <w:rFonts w:cs="Arial"/>
                <w:szCs w:val="22"/>
              </w:rPr>
            </w:pPr>
            <w:r w:rsidRPr="0049353F">
              <w:rPr>
                <w:rFonts w:cs="Arial"/>
                <w:szCs w:val="22"/>
              </w:rPr>
              <w:t>H413: Kann für Wasserorgani</w:t>
            </w:r>
            <w:r w:rsidRPr="0049353F">
              <w:rPr>
                <w:rFonts w:cs="Arial"/>
                <w:szCs w:val="22"/>
              </w:rPr>
              <w:t>s</w:t>
            </w:r>
            <w:r w:rsidRPr="0049353F">
              <w:rPr>
                <w:rFonts w:cs="Arial"/>
                <w:szCs w:val="22"/>
              </w:rPr>
              <w:t>men schädlich sein, mit langfri</w:t>
            </w:r>
            <w:r w:rsidRPr="0049353F">
              <w:rPr>
                <w:rFonts w:cs="Arial"/>
                <w:szCs w:val="22"/>
              </w:rPr>
              <w:t>s</w:t>
            </w:r>
            <w:r w:rsidRPr="0049353F">
              <w:rPr>
                <w:rFonts w:cs="Arial"/>
                <w:szCs w:val="22"/>
              </w:rPr>
              <w:t>tiger Wirkung</w:t>
            </w:r>
            <w:r w:rsidR="00843022">
              <w:rPr>
                <w:rFonts w:cs="Arial"/>
                <w:szCs w:val="22"/>
              </w:rPr>
              <w:t>.</w:t>
            </w:r>
          </w:p>
        </w:tc>
        <w:tc>
          <w:tcPr>
            <w:tcW w:w="3449" w:type="dxa"/>
            <w:vAlign w:val="center"/>
          </w:tcPr>
          <w:p w:rsidR="00B97CC3" w:rsidRPr="0049353F" w:rsidRDefault="000D7DC8" w:rsidP="0049353F">
            <w:pPr>
              <w:pStyle w:val="phyC4Flietext"/>
              <w:jc w:val="left"/>
              <w:cnfStyle w:val="000000000000"/>
              <w:rPr>
                <w:rFonts w:cs="Arial"/>
                <w:szCs w:val="22"/>
              </w:rPr>
            </w:pPr>
            <w:r>
              <w:rPr>
                <w:rFonts w:cs="Arial"/>
                <w:szCs w:val="22"/>
              </w:rPr>
              <w:t>-</w:t>
            </w:r>
          </w:p>
        </w:tc>
      </w:tr>
      <w:tr w:rsidR="00B97CC3" w:rsidTr="0049353F">
        <w:trPr>
          <w:cnfStyle w:val="000000100000"/>
        </w:trPr>
        <w:tc>
          <w:tcPr>
            <w:cnfStyle w:val="001000000000"/>
            <w:tcW w:w="10345" w:type="dxa"/>
            <w:gridSpan w:val="3"/>
            <w:vAlign w:val="center"/>
          </w:tcPr>
          <w:p w:rsidR="00B97CC3" w:rsidRPr="0049353F" w:rsidRDefault="00B97CC3" w:rsidP="0049353F">
            <w:pPr>
              <w:pStyle w:val="phyC4Flietext"/>
              <w:jc w:val="left"/>
              <w:rPr>
                <w:rFonts w:cs="Arial"/>
                <w:szCs w:val="22"/>
              </w:rPr>
            </w:pPr>
            <w:r w:rsidRPr="0049353F">
              <w:rPr>
                <w:rFonts w:cs="Arial"/>
                <w:szCs w:val="22"/>
                <w:lang w:val="en-US"/>
              </w:rPr>
              <w:t>Kaliumbromid (KBr)</w:t>
            </w:r>
          </w:p>
        </w:tc>
      </w:tr>
      <w:tr w:rsidR="00B97CC3" w:rsidTr="0049353F">
        <w:tc>
          <w:tcPr>
            <w:cnfStyle w:val="001000000000"/>
            <w:tcW w:w="3448" w:type="dxa"/>
            <w:vAlign w:val="center"/>
          </w:tcPr>
          <w:p w:rsidR="00B97CC3" w:rsidRPr="0049353F" w:rsidRDefault="00B97CC3" w:rsidP="0049353F">
            <w:pPr>
              <w:pStyle w:val="phyC4Flietext"/>
              <w:jc w:val="left"/>
              <w:rPr>
                <w:rFonts w:cs="Arial"/>
                <w:szCs w:val="22"/>
              </w:rPr>
            </w:pPr>
            <w:r w:rsidRPr="0049353F">
              <w:rPr>
                <w:rFonts w:cs="Arial"/>
                <w:noProof/>
                <w:szCs w:val="22"/>
              </w:rPr>
              <w:drawing>
                <wp:inline distT="0" distB="0" distL="0" distR="0">
                  <wp:extent cx="942975" cy="942975"/>
                  <wp:effectExtent l="19050" t="0" r="9525" b="0"/>
                  <wp:docPr id="8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c>
          <w:tcPr>
            <w:tcW w:w="3448" w:type="dxa"/>
            <w:vAlign w:val="center"/>
          </w:tcPr>
          <w:p w:rsidR="00B97CC3" w:rsidRPr="0049353F" w:rsidRDefault="00B97CC3" w:rsidP="0049353F">
            <w:pPr>
              <w:pStyle w:val="phyC4Flietext"/>
              <w:jc w:val="left"/>
              <w:cnfStyle w:val="000000000000"/>
              <w:rPr>
                <w:rFonts w:cs="Arial"/>
                <w:szCs w:val="22"/>
              </w:rPr>
            </w:pPr>
            <w:r w:rsidRPr="0049353F">
              <w:rPr>
                <w:rFonts w:cs="Arial"/>
                <w:szCs w:val="22"/>
              </w:rPr>
              <w:t>H315: Verursacht Hautreizungen</w:t>
            </w:r>
          </w:p>
          <w:p w:rsidR="00B97CC3" w:rsidRPr="0049353F" w:rsidRDefault="00B97CC3" w:rsidP="0049353F">
            <w:pPr>
              <w:pStyle w:val="phyC4Flietext"/>
              <w:jc w:val="left"/>
              <w:cnfStyle w:val="000000000000"/>
              <w:rPr>
                <w:rFonts w:cs="Arial"/>
                <w:szCs w:val="22"/>
              </w:rPr>
            </w:pPr>
            <w:r w:rsidRPr="0049353F">
              <w:rPr>
                <w:rFonts w:cs="Arial"/>
                <w:szCs w:val="22"/>
              </w:rPr>
              <w:t>H319: Verursacht schwere A</w:t>
            </w:r>
            <w:r w:rsidRPr="0049353F">
              <w:rPr>
                <w:rFonts w:cs="Arial"/>
                <w:szCs w:val="22"/>
              </w:rPr>
              <w:t>u</w:t>
            </w:r>
            <w:r w:rsidRPr="0049353F">
              <w:rPr>
                <w:rFonts w:cs="Arial"/>
                <w:szCs w:val="22"/>
              </w:rPr>
              <w:t>genreizung.</w:t>
            </w:r>
          </w:p>
          <w:p w:rsidR="00B97CC3" w:rsidRPr="0049353F" w:rsidRDefault="00B97CC3" w:rsidP="0049353F">
            <w:pPr>
              <w:pStyle w:val="phyC4Flietext"/>
              <w:jc w:val="left"/>
              <w:cnfStyle w:val="000000000000"/>
              <w:rPr>
                <w:rFonts w:cs="Arial"/>
                <w:szCs w:val="22"/>
              </w:rPr>
            </w:pPr>
            <w:r w:rsidRPr="0049353F">
              <w:rPr>
                <w:rFonts w:cs="Arial"/>
                <w:szCs w:val="22"/>
              </w:rPr>
              <w:t>H335: Kann die Atemwege re</w:t>
            </w:r>
            <w:r w:rsidRPr="0049353F">
              <w:rPr>
                <w:rFonts w:cs="Arial"/>
                <w:szCs w:val="22"/>
              </w:rPr>
              <w:t>i</w:t>
            </w:r>
            <w:r w:rsidRPr="0049353F">
              <w:rPr>
                <w:rFonts w:cs="Arial"/>
                <w:szCs w:val="22"/>
              </w:rPr>
              <w:t>zen.</w:t>
            </w:r>
          </w:p>
          <w:p w:rsidR="00B97CC3" w:rsidRPr="0049353F" w:rsidRDefault="00B97CC3" w:rsidP="0049353F">
            <w:pPr>
              <w:pStyle w:val="phyC4Flietext"/>
              <w:jc w:val="left"/>
              <w:cnfStyle w:val="000000000000"/>
              <w:rPr>
                <w:rFonts w:cs="Arial"/>
                <w:szCs w:val="22"/>
              </w:rPr>
            </w:pPr>
          </w:p>
        </w:tc>
        <w:tc>
          <w:tcPr>
            <w:tcW w:w="3449" w:type="dxa"/>
            <w:vAlign w:val="center"/>
          </w:tcPr>
          <w:p w:rsidR="00B97CC3" w:rsidRPr="0049353F" w:rsidRDefault="00B97CC3" w:rsidP="0049353F">
            <w:pPr>
              <w:pStyle w:val="phyC4Flietext"/>
              <w:jc w:val="left"/>
              <w:cnfStyle w:val="000000000000"/>
              <w:rPr>
                <w:rFonts w:cs="Arial"/>
                <w:szCs w:val="22"/>
              </w:rPr>
            </w:pPr>
            <w:r w:rsidRPr="0049353F">
              <w:rPr>
                <w:rFonts w:cs="Arial"/>
                <w:szCs w:val="22"/>
              </w:rPr>
              <w:t>P261: Einatmen von Staub / Rauch / Gas / Nebel / Dampf / Aerosol vermeiden.</w:t>
            </w:r>
          </w:p>
          <w:p w:rsidR="00B97CC3" w:rsidRPr="0049353F" w:rsidRDefault="00B97CC3" w:rsidP="0049353F">
            <w:pPr>
              <w:pStyle w:val="phyC4Flietext"/>
              <w:jc w:val="left"/>
              <w:cnfStyle w:val="000000000000"/>
              <w:rPr>
                <w:rFonts w:cs="Arial"/>
                <w:szCs w:val="22"/>
              </w:rPr>
            </w:pPr>
            <w:r w:rsidRPr="0049353F">
              <w:rPr>
                <w:rFonts w:cs="Arial"/>
                <w:szCs w:val="22"/>
              </w:rPr>
              <w:t>P305 + P351 + P338: Bei Ko</w:t>
            </w:r>
            <w:r w:rsidRPr="0049353F">
              <w:rPr>
                <w:rFonts w:cs="Arial"/>
                <w:szCs w:val="22"/>
              </w:rPr>
              <w:t>n</w:t>
            </w:r>
            <w:r w:rsidRPr="0049353F">
              <w:rPr>
                <w:rFonts w:cs="Arial"/>
                <w:szCs w:val="22"/>
              </w:rPr>
              <w:t>takt mit den Augen: Einige Min</w:t>
            </w:r>
            <w:r w:rsidRPr="0049353F">
              <w:rPr>
                <w:rFonts w:cs="Arial"/>
                <w:szCs w:val="22"/>
              </w:rPr>
              <w:t>u</w:t>
            </w:r>
            <w:r w:rsidRPr="0049353F">
              <w:rPr>
                <w:rFonts w:cs="Arial"/>
                <w:szCs w:val="22"/>
              </w:rPr>
              <w:t>ten lang behutsam mit Wasser ausspülen. Eventuell vorhand</w:t>
            </w:r>
            <w:r w:rsidRPr="0049353F">
              <w:rPr>
                <w:rFonts w:cs="Arial"/>
                <w:szCs w:val="22"/>
              </w:rPr>
              <w:t>e</w:t>
            </w:r>
            <w:r w:rsidRPr="0049353F">
              <w:rPr>
                <w:rFonts w:cs="Arial"/>
                <w:szCs w:val="22"/>
              </w:rPr>
              <w:t>ne Kontaktlinsen nach Möglic</w:t>
            </w:r>
            <w:r w:rsidRPr="0049353F">
              <w:rPr>
                <w:rFonts w:cs="Arial"/>
                <w:szCs w:val="22"/>
              </w:rPr>
              <w:t>h</w:t>
            </w:r>
            <w:r w:rsidRPr="0049353F">
              <w:rPr>
                <w:rFonts w:cs="Arial"/>
                <w:szCs w:val="22"/>
              </w:rPr>
              <w:t xml:space="preserve">keit entfernen. Weiter ausspülen. </w:t>
            </w:r>
          </w:p>
        </w:tc>
      </w:tr>
      <w:tr w:rsidR="00B97CC3" w:rsidTr="0049353F">
        <w:trPr>
          <w:cnfStyle w:val="000000100000"/>
        </w:trPr>
        <w:tc>
          <w:tcPr>
            <w:cnfStyle w:val="001000000000"/>
            <w:tcW w:w="10345" w:type="dxa"/>
            <w:gridSpan w:val="3"/>
            <w:vAlign w:val="center"/>
          </w:tcPr>
          <w:p w:rsidR="00B97CC3" w:rsidRPr="0049353F" w:rsidRDefault="00B97CC3" w:rsidP="0049353F">
            <w:pPr>
              <w:pStyle w:val="phyC4Flietext"/>
              <w:jc w:val="left"/>
              <w:rPr>
                <w:rFonts w:cs="Arial"/>
                <w:szCs w:val="22"/>
              </w:rPr>
            </w:pPr>
            <w:r w:rsidRPr="0049353F">
              <w:rPr>
                <w:rFonts w:cs="Arial"/>
                <w:szCs w:val="22"/>
              </w:rPr>
              <w:t>Strontiumsulfat (SrSO</w:t>
            </w:r>
            <w:r w:rsidRPr="0049353F">
              <w:rPr>
                <w:rFonts w:cs="Arial"/>
                <w:szCs w:val="22"/>
                <w:vertAlign w:val="subscript"/>
              </w:rPr>
              <w:t>4</w:t>
            </w:r>
            <w:r w:rsidRPr="0049353F">
              <w:rPr>
                <w:rFonts w:cs="Arial"/>
                <w:szCs w:val="22"/>
              </w:rPr>
              <w:t>)</w:t>
            </w:r>
          </w:p>
        </w:tc>
      </w:tr>
      <w:tr w:rsidR="00B97CC3" w:rsidTr="0049353F">
        <w:tc>
          <w:tcPr>
            <w:cnfStyle w:val="001000000000"/>
            <w:tcW w:w="3448" w:type="dxa"/>
            <w:vAlign w:val="center"/>
          </w:tcPr>
          <w:p w:rsidR="00B97CC3" w:rsidRDefault="00B97CC3" w:rsidP="0049353F">
            <w:pPr>
              <w:pStyle w:val="phyC4Flietext"/>
              <w:jc w:val="left"/>
              <w:rPr>
                <w:rFonts w:cs="Arial"/>
                <w:szCs w:val="22"/>
              </w:rPr>
            </w:pPr>
            <w:r w:rsidRPr="0049353F">
              <w:rPr>
                <w:rFonts w:cs="Arial"/>
                <w:szCs w:val="22"/>
              </w:rPr>
              <w:t>-</w:t>
            </w:r>
          </w:p>
          <w:p w:rsidR="006B28ED" w:rsidRPr="0049353F" w:rsidRDefault="006B28ED" w:rsidP="0049353F">
            <w:pPr>
              <w:pStyle w:val="phyC4Flietext"/>
              <w:jc w:val="left"/>
              <w:rPr>
                <w:rFonts w:cs="Arial"/>
                <w:szCs w:val="22"/>
              </w:rPr>
            </w:pPr>
          </w:p>
        </w:tc>
        <w:tc>
          <w:tcPr>
            <w:tcW w:w="3448" w:type="dxa"/>
            <w:vAlign w:val="center"/>
          </w:tcPr>
          <w:p w:rsidR="00B97CC3" w:rsidRPr="0049353F" w:rsidRDefault="00B97CC3" w:rsidP="0049353F">
            <w:pPr>
              <w:pStyle w:val="phyC4Flietext"/>
              <w:jc w:val="left"/>
              <w:cnfStyle w:val="000000000000"/>
              <w:rPr>
                <w:rFonts w:cs="Arial"/>
                <w:szCs w:val="22"/>
              </w:rPr>
            </w:pPr>
            <w:r w:rsidRPr="0049353F">
              <w:rPr>
                <w:rFonts w:cs="Arial"/>
                <w:szCs w:val="22"/>
              </w:rPr>
              <w:t>-</w:t>
            </w:r>
          </w:p>
        </w:tc>
        <w:tc>
          <w:tcPr>
            <w:tcW w:w="3449" w:type="dxa"/>
            <w:vAlign w:val="center"/>
          </w:tcPr>
          <w:p w:rsidR="00B97CC3" w:rsidRPr="0049353F" w:rsidRDefault="00B97CC3" w:rsidP="0049353F">
            <w:pPr>
              <w:pStyle w:val="phyC4Flietext"/>
              <w:jc w:val="left"/>
              <w:cnfStyle w:val="000000000000"/>
              <w:rPr>
                <w:rFonts w:cs="Arial"/>
                <w:szCs w:val="22"/>
              </w:rPr>
            </w:pPr>
            <w:r w:rsidRPr="0049353F">
              <w:rPr>
                <w:rFonts w:cs="Arial"/>
                <w:szCs w:val="22"/>
              </w:rPr>
              <w:t>-</w:t>
            </w:r>
          </w:p>
        </w:tc>
      </w:tr>
      <w:tr w:rsidR="00B97CC3" w:rsidTr="0049353F">
        <w:trPr>
          <w:cnfStyle w:val="000000100000"/>
        </w:trPr>
        <w:tc>
          <w:tcPr>
            <w:cnfStyle w:val="001000000000"/>
            <w:tcW w:w="10345" w:type="dxa"/>
            <w:gridSpan w:val="3"/>
            <w:vAlign w:val="center"/>
          </w:tcPr>
          <w:p w:rsidR="00B97CC3" w:rsidRPr="0049353F" w:rsidRDefault="00B97CC3" w:rsidP="0049353F">
            <w:pPr>
              <w:pStyle w:val="phyC4Flietext"/>
              <w:jc w:val="left"/>
              <w:rPr>
                <w:rFonts w:cs="Arial"/>
                <w:szCs w:val="22"/>
              </w:rPr>
            </w:pPr>
            <w:r w:rsidRPr="0049353F">
              <w:rPr>
                <w:rFonts w:cs="Arial"/>
                <w:szCs w:val="22"/>
              </w:rPr>
              <w:t>Blei(IV)oxid (PbO</w:t>
            </w:r>
            <w:r w:rsidRPr="0049353F">
              <w:rPr>
                <w:rFonts w:cs="Arial"/>
                <w:szCs w:val="22"/>
                <w:vertAlign w:val="subscript"/>
              </w:rPr>
              <w:t>2</w:t>
            </w:r>
            <w:r w:rsidRPr="0049353F">
              <w:rPr>
                <w:rFonts w:cs="Arial"/>
                <w:szCs w:val="22"/>
              </w:rPr>
              <w:t>)</w:t>
            </w:r>
          </w:p>
        </w:tc>
      </w:tr>
      <w:tr w:rsidR="00B97CC3" w:rsidTr="0049353F">
        <w:tc>
          <w:tcPr>
            <w:cnfStyle w:val="001000000000"/>
            <w:tcW w:w="3448" w:type="dxa"/>
            <w:vAlign w:val="center"/>
          </w:tcPr>
          <w:p w:rsidR="00B97CC3" w:rsidRPr="0049353F" w:rsidRDefault="00B97CC3" w:rsidP="0049353F">
            <w:pPr>
              <w:pStyle w:val="phyC4Flietext"/>
              <w:jc w:val="left"/>
              <w:rPr>
                <w:rFonts w:cs="Arial"/>
                <w:szCs w:val="22"/>
              </w:rPr>
            </w:pPr>
            <w:r w:rsidRPr="0049353F">
              <w:rPr>
                <w:rFonts w:cs="Arial"/>
                <w:noProof/>
                <w:szCs w:val="22"/>
              </w:rPr>
              <w:drawing>
                <wp:inline distT="0" distB="0" distL="0" distR="0">
                  <wp:extent cx="942975" cy="942975"/>
                  <wp:effectExtent l="19050" t="0" r="9525" b="0"/>
                  <wp:docPr id="8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r w:rsidRPr="0049353F">
              <w:rPr>
                <w:rFonts w:cs="Arial"/>
                <w:noProof/>
                <w:szCs w:val="22"/>
              </w:rPr>
              <w:drawing>
                <wp:inline distT="0" distB="0" distL="0" distR="0">
                  <wp:extent cx="942975" cy="942975"/>
                  <wp:effectExtent l="19050" t="0" r="9525" b="0"/>
                  <wp:docPr id="8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r w:rsidRPr="0049353F">
              <w:rPr>
                <w:rFonts w:cs="Arial"/>
                <w:noProof/>
                <w:szCs w:val="22"/>
              </w:rPr>
              <w:drawing>
                <wp:inline distT="0" distB="0" distL="0" distR="0">
                  <wp:extent cx="942975" cy="942975"/>
                  <wp:effectExtent l="19050" t="0" r="9525" b="0"/>
                  <wp:docPr id="80"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r w:rsidRPr="0049353F">
              <w:rPr>
                <w:rFonts w:cs="Arial"/>
                <w:noProof/>
                <w:szCs w:val="22"/>
              </w:rPr>
              <w:drawing>
                <wp:inline distT="0" distB="0" distL="0" distR="0">
                  <wp:extent cx="942975" cy="942975"/>
                  <wp:effectExtent l="19050" t="0" r="9525" b="0"/>
                  <wp:docPr id="83"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c>
          <w:tcPr>
            <w:tcW w:w="3448" w:type="dxa"/>
            <w:vAlign w:val="center"/>
          </w:tcPr>
          <w:p w:rsidR="00B97CC3" w:rsidRPr="0049353F" w:rsidRDefault="00B97CC3" w:rsidP="0049353F">
            <w:pPr>
              <w:pStyle w:val="phyC4Flietext"/>
              <w:jc w:val="left"/>
              <w:cnfStyle w:val="000000000000"/>
              <w:rPr>
                <w:rFonts w:cs="Arial"/>
                <w:szCs w:val="22"/>
              </w:rPr>
            </w:pPr>
            <w:r w:rsidRPr="0049353F">
              <w:rPr>
                <w:rFonts w:cs="Arial"/>
                <w:szCs w:val="22"/>
              </w:rPr>
              <w:t>H272: Kann Brand verstärken; Oxidationsmittel.</w:t>
            </w:r>
          </w:p>
          <w:p w:rsidR="00B97CC3" w:rsidRPr="0049353F" w:rsidRDefault="00B97CC3" w:rsidP="0049353F">
            <w:pPr>
              <w:pStyle w:val="phyC4Flietext"/>
              <w:jc w:val="left"/>
              <w:cnfStyle w:val="000000000000"/>
              <w:rPr>
                <w:rFonts w:cs="Arial"/>
                <w:szCs w:val="22"/>
              </w:rPr>
            </w:pPr>
            <w:r w:rsidRPr="0049353F">
              <w:rPr>
                <w:rFonts w:cs="Arial"/>
                <w:szCs w:val="22"/>
              </w:rPr>
              <w:t>H302: Gesundheitsschädlich bei Verschlucken.</w:t>
            </w:r>
          </w:p>
          <w:p w:rsidR="00B97CC3" w:rsidRPr="0049353F" w:rsidRDefault="00B97CC3" w:rsidP="0049353F">
            <w:pPr>
              <w:pStyle w:val="phyC4Flietext"/>
              <w:jc w:val="left"/>
              <w:cnfStyle w:val="000000000000"/>
              <w:rPr>
                <w:rFonts w:cs="Arial"/>
                <w:szCs w:val="22"/>
              </w:rPr>
            </w:pPr>
            <w:r w:rsidRPr="0049353F">
              <w:rPr>
                <w:rFonts w:cs="Arial"/>
                <w:szCs w:val="22"/>
              </w:rPr>
              <w:t>H332: Gesundheitsschädlich bei Einatmen.</w:t>
            </w:r>
          </w:p>
          <w:p w:rsidR="00B97CC3" w:rsidRPr="0049353F" w:rsidRDefault="00B97CC3" w:rsidP="0049353F">
            <w:pPr>
              <w:pStyle w:val="phyC4Flietext"/>
              <w:jc w:val="left"/>
              <w:cnfStyle w:val="000000000000"/>
              <w:rPr>
                <w:rFonts w:cs="Arial"/>
                <w:szCs w:val="22"/>
              </w:rPr>
            </w:pPr>
            <w:r w:rsidRPr="0049353F">
              <w:rPr>
                <w:rFonts w:cs="Arial"/>
                <w:szCs w:val="22"/>
              </w:rPr>
              <w:t>H360: Kann die Fruchtbarkeit beeinträchtigen oder da</w:t>
            </w:r>
            <w:r w:rsidR="006B28ED">
              <w:rPr>
                <w:rFonts w:cs="Arial"/>
                <w:szCs w:val="22"/>
              </w:rPr>
              <w:t>s Kind im Mutterleib schädigen</w:t>
            </w:r>
            <w:r w:rsidRPr="0049353F">
              <w:rPr>
                <w:rFonts w:cs="Arial"/>
                <w:szCs w:val="22"/>
              </w:rPr>
              <w:t>.</w:t>
            </w:r>
          </w:p>
          <w:p w:rsidR="00B97CC3" w:rsidRPr="0049353F" w:rsidRDefault="00B97CC3" w:rsidP="0049353F">
            <w:pPr>
              <w:pStyle w:val="phyC4Flietext"/>
              <w:jc w:val="left"/>
              <w:cnfStyle w:val="000000000000"/>
              <w:rPr>
                <w:rFonts w:cs="Arial"/>
                <w:szCs w:val="22"/>
              </w:rPr>
            </w:pPr>
            <w:r w:rsidRPr="0049353F">
              <w:rPr>
                <w:rFonts w:cs="Arial"/>
                <w:szCs w:val="22"/>
              </w:rPr>
              <w:t>H373: Kann die Organe schäd</w:t>
            </w:r>
            <w:r w:rsidRPr="0049353F">
              <w:rPr>
                <w:rFonts w:cs="Arial"/>
                <w:szCs w:val="22"/>
              </w:rPr>
              <w:t>i</w:t>
            </w:r>
            <w:r w:rsidRPr="0049353F">
              <w:rPr>
                <w:rFonts w:cs="Arial"/>
                <w:szCs w:val="22"/>
              </w:rPr>
              <w:t>gen bei längerer oder wiederho</w:t>
            </w:r>
            <w:r w:rsidRPr="0049353F">
              <w:rPr>
                <w:rFonts w:cs="Arial"/>
                <w:szCs w:val="22"/>
              </w:rPr>
              <w:t>l</w:t>
            </w:r>
            <w:r w:rsidRPr="0049353F">
              <w:rPr>
                <w:rFonts w:cs="Arial"/>
                <w:szCs w:val="22"/>
              </w:rPr>
              <w:t>ter Exposition.</w:t>
            </w:r>
          </w:p>
          <w:p w:rsidR="00B97CC3" w:rsidRPr="0049353F" w:rsidRDefault="00B97CC3" w:rsidP="008A2EE6">
            <w:pPr>
              <w:pStyle w:val="phyC4Flietext"/>
              <w:jc w:val="left"/>
              <w:cnfStyle w:val="000000000000"/>
              <w:rPr>
                <w:rFonts w:cs="Arial"/>
                <w:szCs w:val="22"/>
              </w:rPr>
            </w:pPr>
            <w:r w:rsidRPr="0049353F">
              <w:rPr>
                <w:rFonts w:cs="Arial"/>
                <w:szCs w:val="22"/>
              </w:rPr>
              <w:t>H410: Sehr giftig für Wassero</w:t>
            </w:r>
            <w:r w:rsidRPr="0049353F">
              <w:rPr>
                <w:rFonts w:cs="Arial"/>
                <w:szCs w:val="22"/>
              </w:rPr>
              <w:t>r</w:t>
            </w:r>
            <w:r w:rsidRPr="0049353F">
              <w:rPr>
                <w:rFonts w:cs="Arial"/>
                <w:szCs w:val="22"/>
              </w:rPr>
              <w:t>ganismen mit langfristiger Wi</w:t>
            </w:r>
            <w:r w:rsidRPr="0049353F">
              <w:rPr>
                <w:rFonts w:cs="Arial"/>
                <w:szCs w:val="22"/>
              </w:rPr>
              <w:t>r</w:t>
            </w:r>
            <w:r w:rsidRPr="0049353F">
              <w:rPr>
                <w:rFonts w:cs="Arial"/>
                <w:szCs w:val="22"/>
              </w:rPr>
              <w:t>kung.</w:t>
            </w:r>
          </w:p>
        </w:tc>
        <w:tc>
          <w:tcPr>
            <w:tcW w:w="3449" w:type="dxa"/>
            <w:vAlign w:val="center"/>
          </w:tcPr>
          <w:p w:rsidR="00B97CC3" w:rsidRPr="0049353F" w:rsidRDefault="00B97CC3" w:rsidP="0049353F">
            <w:pPr>
              <w:pStyle w:val="phyC4Flietext"/>
              <w:jc w:val="left"/>
              <w:cnfStyle w:val="000000000000"/>
              <w:rPr>
                <w:rFonts w:cs="Arial"/>
                <w:szCs w:val="22"/>
              </w:rPr>
            </w:pPr>
            <w:r w:rsidRPr="0049353F">
              <w:rPr>
                <w:rFonts w:cs="Arial"/>
                <w:szCs w:val="22"/>
              </w:rPr>
              <w:t>P201: Vor Gebrauch besondere Anweisungen einholen.</w:t>
            </w:r>
          </w:p>
          <w:p w:rsidR="00B97CC3" w:rsidRPr="0049353F" w:rsidRDefault="00B97CC3" w:rsidP="0049353F">
            <w:pPr>
              <w:pStyle w:val="phyC4Flietext"/>
              <w:jc w:val="left"/>
              <w:cnfStyle w:val="000000000000"/>
              <w:rPr>
                <w:rFonts w:cs="Arial"/>
                <w:szCs w:val="22"/>
              </w:rPr>
            </w:pPr>
            <w:r w:rsidRPr="0049353F">
              <w:rPr>
                <w:rFonts w:cs="Arial"/>
                <w:szCs w:val="22"/>
              </w:rPr>
              <w:t>P220: Von Kleidung /…/ bren</w:t>
            </w:r>
            <w:r w:rsidRPr="0049353F">
              <w:rPr>
                <w:rFonts w:cs="Arial"/>
                <w:szCs w:val="22"/>
              </w:rPr>
              <w:t>n</w:t>
            </w:r>
            <w:r w:rsidRPr="0049353F">
              <w:rPr>
                <w:rFonts w:cs="Arial"/>
                <w:szCs w:val="22"/>
              </w:rPr>
              <w:t>baren Materialien fernha</w:t>
            </w:r>
            <w:r w:rsidRPr="0049353F">
              <w:rPr>
                <w:rFonts w:cs="Arial"/>
                <w:szCs w:val="22"/>
              </w:rPr>
              <w:t>l</w:t>
            </w:r>
            <w:r w:rsidRPr="0049353F">
              <w:rPr>
                <w:rFonts w:cs="Arial"/>
                <w:szCs w:val="22"/>
              </w:rPr>
              <w:t>ten/entfernt aufbewahren.</w:t>
            </w:r>
          </w:p>
          <w:p w:rsidR="00B97CC3" w:rsidRPr="0049353F" w:rsidRDefault="00B97CC3" w:rsidP="0049353F">
            <w:pPr>
              <w:pStyle w:val="phyC4Flietext"/>
              <w:jc w:val="left"/>
              <w:cnfStyle w:val="000000000000"/>
              <w:rPr>
                <w:rFonts w:cs="Arial"/>
                <w:szCs w:val="22"/>
              </w:rPr>
            </w:pPr>
            <w:r w:rsidRPr="0049353F">
              <w:rPr>
                <w:rFonts w:cs="Arial"/>
                <w:szCs w:val="22"/>
              </w:rPr>
              <w:t>P273: Freisetzung in die Umwelt vermeiden.</w:t>
            </w:r>
          </w:p>
          <w:p w:rsidR="00B97CC3" w:rsidRPr="0049353F" w:rsidRDefault="00B97CC3" w:rsidP="0049353F">
            <w:pPr>
              <w:pStyle w:val="phyC4Flietext"/>
              <w:jc w:val="left"/>
              <w:cnfStyle w:val="000000000000"/>
              <w:rPr>
                <w:rFonts w:cs="Arial"/>
                <w:szCs w:val="22"/>
              </w:rPr>
            </w:pPr>
            <w:r w:rsidRPr="0049353F">
              <w:rPr>
                <w:rFonts w:cs="Arial"/>
                <w:szCs w:val="22"/>
              </w:rPr>
              <w:t>P308 + P313: Bei Exposition oder falls betroffen:Ärztlichen Rat einholen / ärztliche Hilfe hi</w:t>
            </w:r>
            <w:r w:rsidRPr="0049353F">
              <w:rPr>
                <w:rFonts w:cs="Arial"/>
                <w:szCs w:val="22"/>
              </w:rPr>
              <w:t>n</w:t>
            </w:r>
            <w:r w:rsidRPr="0049353F">
              <w:rPr>
                <w:rFonts w:cs="Arial"/>
                <w:szCs w:val="22"/>
              </w:rPr>
              <w:t>zuziehen.</w:t>
            </w:r>
          </w:p>
          <w:p w:rsidR="00B97CC3" w:rsidRPr="0049353F" w:rsidRDefault="00B97CC3" w:rsidP="0049353F">
            <w:pPr>
              <w:pStyle w:val="phyC4Flietext"/>
              <w:jc w:val="left"/>
              <w:cnfStyle w:val="000000000000"/>
              <w:rPr>
                <w:rFonts w:cs="Arial"/>
                <w:szCs w:val="22"/>
              </w:rPr>
            </w:pPr>
            <w:r w:rsidRPr="0049353F">
              <w:rPr>
                <w:rFonts w:cs="Arial"/>
                <w:szCs w:val="22"/>
              </w:rPr>
              <w:t>P501: Inhalt / Behälter … zufü</w:t>
            </w:r>
            <w:r w:rsidRPr="0049353F">
              <w:rPr>
                <w:rFonts w:cs="Arial"/>
                <w:szCs w:val="22"/>
              </w:rPr>
              <w:t>h</w:t>
            </w:r>
            <w:r w:rsidRPr="0049353F">
              <w:rPr>
                <w:rFonts w:cs="Arial"/>
                <w:szCs w:val="22"/>
              </w:rPr>
              <w:t>ren.</w:t>
            </w:r>
          </w:p>
          <w:p w:rsidR="00B97CC3" w:rsidRPr="0049353F" w:rsidRDefault="00B97CC3" w:rsidP="0049353F">
            <w:pPr>
              <w:pStyle w:val="phyC4Flietext"/>
              <w:jc w:val="left"/>
              <w:cnfStyle w:val="000000000000"/>
              <w:rPr>
                <w:rFonts w:cs="Arial"/>
                <w:szCs w:val="22"/>
              </w:rPr>
            </w:pPr>
          </w:p>
        </w:tc>
      </w:tr>
      <w:tr w:rsidR="00B97CC3" w:rsidTr="0049353F">
        <w:trPr>
          <w:cnfStyle w:val="000000100000"/>
        </w:trPr>
        <w:tc>
          <w:tcPr>
            <w:cnfStyle w:val="001000000000"/>
            <w:tcW w:w="10345" w:type="dxa"/>
            <w:gridSpan w:val="3"/>
            <w:vAlign w:val="center"/>
          </w:tcPr>
          <w:p w:rsidR="00B97CC3" w:rsidRPr="0049353F" w:rsidRDefault="00B97CC3" w:rsidP="0049353F">
            <w:pPr>
              <w:pStyle w:val="phyC4Flietext"/>
              <w:jc w:val="left"/>
              <w:rPr>
                <w:rFonts w:cs="Arial"/>
                <w:szCs w:val="22"/>
              </w:rPr>
            </w:pPr>
            <w:r w:rsidRPr="0049353F">
              <w:rPr>
                <w:rFonts w:cs="Arial"/>
                <w:szCs w:val="22"/>
              </w:rPr>
              <w:t>Wolfram(IV)oxid (WO</w:t>
            </w:r>
            <w:r w:rsidRPr="0049353F">
              <w:rPr>
                <w:rFonts w:cs="Arial"/>
                <w:szCs w:val="22"/>
                <w:vertAlign w:val="subscript"/>
              </w:rPr>
              <w:t>2</w:t>
            </w:r>
            <w:r w:rsidRPr="0049353F">
              <w:rPr>
                <w:rFonts w:cs="Arial"/>
                <w:szCs w:val="22"/>
              </w:rPr>
              <w:t>)</w:t>
            </w:r>
          </w:p>
        </w:tc>
      </w:tr>
      <w:tr w:rsidR="00B97CC3" w:rsidTr="0049353F">
        <w:tc>
          <w:tcPr>
            <w:cnfStyle w:val="001000000000"/>
            <w:tcW w:w="3448" w:type="dxa"/>
            <w:vAlign w:val="center"/>
          </w:tcPr>
          <w:p w:rsidR="00B97CC3" w:rsidRPr="0049353F" w:rsidRDefault="00B97CC3" w:rsidP="0049353F">
            <w:pPr>
              <w:pStyle w:val="phyC4Flietext"/>
              <w:jc w:val="left"/>
              <w:rPr>
                <w:rFonts w:cs="Arial"/>
                <w:szCs w:val="22"/>
              </w:rPr>
            </w:pPr>
            <w:r w:rsidRPr="0049353F">
              <w:rPr>
                <w:rFonts w:cs="Arial"/>
                <w:noProof/>
                <w:szCs w:val="22"/>
              </w:rPr>
              <w:drawing>
                <wp:inline distT="0" distB="0" distL="0" distR="0">
                  <wp:extent cx="942975" cy="942975"/>
                  <wp:effectExtent l="19050" t="0" r="9525" b="0"/>
                  <wp:docPr id="7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r w:rsidRPr="0049353F">
              <w:rPr>
                <w:rFonts w:cs="Arial"/>
                <w:szCs w:val="22"/>
              </w:rPr>
              <w:t xml:space="preserve"> </w:t>
            </w:r>
          </w:p>
          <w:p w:rsidR="00B97CC3" w:rsidRPr="0049353F" w:rsidRDefault="00B97CC3" w:rsidP="0049353F">
            <w:pPr>
              <w:pStyle w:val="phyC4Flietext"/>
              <w:jc w:val="left"/>
              <w:rPr>
                <w:rFonts w:cs="Arial"/>
                <w:szCs w:val="22"/>
              </w:rPr>
            </w:pPr>
          </w:p>
        </w:tc>
        <w:tc>
          <w:tcPr>
            <w:tcW w:w="3448" w:type="dxa"/>
            <w:vAlign w:val="center"/>
          </w:tcPr>
          <w:p w:rsidR="00B97CC3" w:rsidRPr="0049353F" w:rsidRDefault="00B97CC3" w:rsidP="0049353F">
            <w:pPr>
              <w:pStyle w:val="phyC4Flietext"/>
              <w:jc w:val="left"/>
              <w:cnfStyle w:val="000000000000"/>
              <w:rPr>
                <w:rFonts w:cs="Arial"/>
                <w:szCs w:val="22"/>
              </w:rPr>
            </w:pPr>
            <w:r w:rsidRPr="0049353F">
              <w:rPr>
                <w:rFonts w:cs="Arial"/>
                <w:szCs w:val="22"/>
              </w:rPr>
              <w:t>H335: Kann die Atemwege re</w:t>
            </w:r>
            <w:r w:rsidRPr="0049353F">
              <w:rPr>
                <w:rFonts w:cs="Arial"/>
                <w:szCs w:val="22"/>
              </w:rPr>
              <w:t>i</w:t>
            </w:r>
            <w:r w:rsidRPr="0049353F">
              <w:rPr>
                <w:rFonts w:cs="Arial"/>
                <w:szCs w:val="22"/>
              </w:rPr>
              <w:t>zen.</w:t>
            </w:r>
          </w:p>
          <w:p w:rsidR="00B97CC3" w:rsidRPr="0049353F" w:rsidRDefault="00B97CC3" w:rsidP="0049353F">
            <w:pPr>
              <w:pStyle w:val="phyC4Flietext"/>
              <w:jc w:val="left"/>
              <w:cnfStyle w:val="000000000000"/>
              <w:rPr>
                <w:rFonts w:cs="Arial"/>
                <w:szCs w:val="22"/>
              </w:rPr>
            </w:pPr>
          </w:p>
        </w:tc>
        <w:tc>
          <w:tcPr>
            <w:tcW w:w="3449" w:type="dxa"/>
            <w:vAlign w:val="center"/>
          </w:tcPr>
          <w:p w:rsidR="00B97CC3" w:rsidRPr="0049353F" w:rsidRDefault="000D7DC8" w:rsidP="0049353F">
            <w:pPr>
              <w:pStyle w:val="phyC4Flietext"/>
              <w:jc w:val="left"/>
              <w:cnfStyle w:val="000000000000"/>
              <w:rPr>
                <w:rFonts w:cs="Arial"/>
                <w:szCs w:val="22"/>
              </w:rPr>
            </w:pPr>
            <w:r>
              <w:rPr>
                <w:rFonts w:cs="Arial"/>
                <w:szCs w:val="22"/>
              </w:rPr>
              <w:t>-</w:t>
            </w:r>
          </w:p>
        </w:tc>
      </w:tr>
      <w:tr w:rsidR="00B97CC3" w:rsidTr="0049353F">
        <w:trPr>
          <w:cnfStyle w:val="000000100000"/>
        </w:trPr>
        <w:tc>
          <w:tcPr>
            <w:cnfStyle w:val="001000000000"/>
            <w:tcW w:w="10345" w:type="dxa"/>
            <w:gridSpan w:val="3"/>
            <w:vAlign w:val="center"/>
          </w:tcPr>
          <w:p w:rsidR="00B97CC3" w:rsidRPr="0049353F" w:rsidRDefault="00B97CC3" w:rsidP="00843022">
            <w:pPr>
              <w:pStyle w:val="phyC4Flietext"/>
              <w:jc w:val="left"/>
              <w:rPr>
                <w:rFonts w:cs="Arial"/>
                <w:szCs w:val="22"/>
              </w:rPr>
            </w:pPr>
            <w:proofErr w:type="spellStart"/>
            <w:r w:rsidRPr="0049353F">
              <w:rPr>
                <w:rFonts w:cs="Arial"/>
                <w:szCs w:val="22"/>
                <w:lang w:val="en-US"/>
              </w:rPr>
              <w:t>Bismut</w:t>
            </w:r>
            <w:proofErr w:type="spellEnd"/>
            <w:r w:rsidRPr="0049353F">
              <w:rPr>
                <w:rFonts w:cs="Arial"/>
                <w:szCs w:val="22"/>
                <w:lang w:val="en-US"/>
              </w:rPr>
              <w:t>(III)</w:t>
            </w:r>
            <w:proofErr w:type="spellStart"/>
            <w:r w:rsidRPr="0049353F">
              <w:rPr>
                <w:rFonts w:cs="Arial"/>
                <w:szCs w:val="22"/>
                <w:lang w:val="en-US"/>
              </w:rPr>
              <w:t>oxid</w:t>
            </w:r>
            <w:proofErr w:type="spellEnd"/>
            <w:r w:rsidRPr="0049353F">
              <w:rPr>
                <w:rFonts w:cs="Arial"/>
                <w:szCs w:val="22"/>
                <w:lang w:val="en-US"/>
              </w:rPr>
              <w:t xml:space="preserve"> (Bi</w:t>
            </w:r>
            <w:r w:rsidRPr="0049353F">
              <w:rPr>
                <w:rFonts w:cs="Arial"/>
                <w:szCs w:val="22"/>
                <w:vertAlign w:val="subscript"/>
                <w:lang w:val="en-US"/>
              </w:rPr>
              <w:t>2</w:t>
            </w:r>
            <w:r w:rsidRPr="0049353F">
              <w:rPr>
                <w:rFonts w:cs="Arial"/>
                <w:szCs w:val="22"/>
                <w:lang w:val="en-US"/>
              </w:rPr>
              <w:t>O</w:t>
            </w:r>
            <w:r w:rsidRPr="0049353F">
              <w:rPr>
                <w:rFonts w:cs="Arial"/>
                <w:szCs w:val="22"/>
                <w:vertAlign w:val="subscript"/>
                <w:lang w:val="en-US"/>
              </w:rPr>
              <w:t>3</w:t>
            </w:r>
            <w:r w:rsidRPr="0049353F">
              <w:rPr>
                <w:rFonts w:cs="Arial"/>
                <w:szCs w:val="22"/>
                <w:lang w:val="en-US"/>
              </w:rPr>
              <w:t>)</w:t>
            </w:r>
          </w:p>
        </w:tc>
      </w:tr>
      <w:tr w:rsidR="00B97CC3" w:rsidTr="0049353F">
        <w:tc>
          <w:tcPr>
            <w:cnfStyle w:val="001000000000"/>
            <w:tcW w:w="3448" w:type="dxa"/>
            <w:vAlign w:val="center"/>
          </w:tcPr>
          <w:p w:rsidR="00B97CC3" w:rsidRPr="0049353F" w:rsidRDefault="00B97CC3" w:rsidP="0049353F">
            <w:pPr>
              <w:pStyle w:val="phyC4Flietext"/>
              <w:jc w:val="left"/>
              <w:rPr>
                <w:rFonts w:cs="Arial"/>
                <w:szCs w:val="22"/>
                <w:lang w:val="en-US"/>
              </w:rPr>
            </w:pPr>
            <w:r w:rsidRPr="0049353F">
              <w:rPr>
                <w:rFonts w:cs="Arial"/>
                <w:noProof/>
                <w:szCs w:val="22"/>
              </w:rPr>
              <w:drawing>
                <wp:inline distT="0" distB="0" distL="0" distR="0">
                  <wp:extent cx="942975" cy="942975"/>
                  <wp:effectExtent l="19050" t="0" r="9525" b="0"/>
                  <wp:docPr id="7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r w:rsidRPr="0049353F">
              <w:rPr>
                <w:rFonts w:cs="Arial"/>
                <w:szCs w:val="22"/>
                <w:lang w:val="en-US"/>
              </w:rPr>
              <w:t xml:space="preserve"> </w:t>
            </w:r>
          </w:p>
          <w:p w:rsidR="00B97CC3" w:rsidRPr="0049353F" w:rsidRDefault="00B97CC3" w:rsidP="0049353F">
            <w:pPr>
              <w:pStyle w:val="phyC4Flietext"/>
              <w:jc w:val="left"/>
              <w:rPr>
                <w:rFonts w:cs="Arial"/>
                <w:szCs w:val="22"/>
              </w:rPr>
            </w:pPr>
          </w:p>
        </w:tc>
        <w:tc>
          <w:tcPr>
            <w:tcW w:w="3448" w:type="dxa"/>
            <w:vAlign w:val="center"/>
          </w:tcPr>
          <w:p w:rsidR="00B97CC3" w:rsidRPr="0049353F" w:rsidRDefault="00B97CC3" w:rsidP="0049353F">
            <w:pPr>
              <w:pStyle w:val="phyC4Flietext"/>
              <w:jc w:val="left"/>
              <w:cnfStyle w:val="000000000000"/>
              <w:rPr>
                <w:rFonts w:cs="Arial"/>
                <w:szCs w:val="22"/>
              </w:rPr>
            </w:pPr>
            <w:r w:rsidRPr="0049353F">
              <w:rPr>
                <w:rFonts w:cs="Arial"/>
                <w:szCs w:val="22"/>
              </w:rPr>
              <w:t>H315: Verursacht Hautreizu</w:t>
            </w:r>
            <w:r w:rsidRPr="0049353F">
              <w:rPr>
                <w:rFonts w:cs="Arial"/>
                <w:szCs w:val="22"/>
              </w:rPr>
              <w:t>n</w:t>
            </w:r>
            <w:r w:rsidRPr="0049353F">
              <w:rPr>
                <w:rFonts w:cs="Arial"/>
                <w:szCs w:val="22"/>
              </w:rPr>
              <w:t>gen.</w:t>
            </w:r>
          </w:p>
          <w:p w:rsidR="00B97CC3" w:rsidRPr="0049353F" w:rsidRDefault="00B97CC3" w:rsidP="0049353F">
            <w:pPr>
              <w:pStyle w:val="phyC4Flietext"/>
              <w:jc w:val="left"/>
              <w:cnfStyle w:val="000000000000"/>
              <w:rPr>
                <w:rFonts w:cs="Arial"/>
                <w:szCs w:val="22"/>
              </w:rPr>
            </w:pPr>
            <w:r w:rsidRPr="0049353F">
              <w:rPr>
                <w:rFonts w:cs="Arial"/>
                <w:szCs w:val="22"/>
              </w:rPr>
              <w:t>H319: Verursacht schwere A</w:t>
            </w:r>
            <w:r w:rsidRPr="0049353F">
              <w:rPr>
                <w:rFonts w:cs="Arial"/>
                <w:szCs w:val="22"/>
              </w:rPr>
              <w:t>u</w:t>
            </w:r>
            <w:r w:rsidRPr="0049353F">
              <w:rPr>
                <w:rFonts w:cs="Arial"/>
                <w:szCs w:val="22"/>
              </w:rPr>
              <w:t>genreizung.</w:t>
            </w:r>
          </w:p>
          <w:p w:rsidR="00B97CC3" w:rsidRPr="0049353F" w:rsidRDefault="00B97CC3" w:rsidP="0049353F">
            <w:pPr>
              <w:pStyle w:val="phyC4Flietext"/>
              <w:jc w:val="left"/>
              <w:cnfStyle w:val="000000000000"/>
              <w:rPr>
                <w:rFonts w:cs="Arial"/>
                <w:szCs w:val="22"/>
              </w:rPr>
            </w:pPr>
            <w:r w:rsidRPr="0049353F">
              <w:rPr>
                <w:rFonts w:cs="Arial"/>
                <w:szCs w:val="22"/>
              </w:rPr>
              <w:t>H335: Kann die Atemwege re</w:t>
            </w:r>
            <w:r w:rsidRPr="0049353F">
              <w:rPr>
                <w:rFonts w:cs="Arial"/>
                <w:szCs w:val="22"/>
              </w:rPr>
              <w:t>i</w:t>
            </w:r>
            <w:r w:rsidRPr="0049353F">
              <w:rPr>
                <w:rFonts w:cs="Arial"/>
                <w:szCs w:val="22"/>
              </w:rPr>
              <w:t>zen.</w:t>
            </w:r>
          </w:p>
          <w:p w:rsidR="00B97CC3" w:rsidRPr="0049353F" w:rsidRDefault="00B97CC3" w:rsidP="0049353F">
            <w:pPr>
              <w:pStyle w:val="phyC4Flietext"/>
              <w:jc w:val="left"/>
              <w:cnfStyle w:val="000000000000"/>
              <w:rPr>
                <w:rFonts w:cs="Arial"/>
                <w:szCs w:val="22"/>
              </w:rPr>
            </w:pPr>
          </w:p>
        </w:tc>
        <w:tc>
          <w:tcPr>
            <w:tcW w:w="3449" w:type="dxa"/>
            <w:vAlign w:val="center"/>
          </w:tcPr>
          <w:p w:rsidR="00B97CC3" w:rsidRPr="0049353F" w:rsidRDefault="00B97CC3" w:rsidP="0049353F">
            <w:pPr>
              <w:pStyle w:val="phyC4Flietext"/>
              <w:jc w:val="left"/>
              <w:cnfStyle w:val="000000000000"/>
              <w:rPr>
                <w:rFonts w:cs="Arial"/>
                <w:szCs w:val="22"/>
              </w:rPr>
            </w:pPr>
            <w:r w:rsidRPr="0049353F">
              <w:rPr>
                <w:rFonts w:cs="Arial"/>
                <w:szCs w:val="22"/>
              </w:rPr>
              <w:t>P261: Einatmen von Staub / Rauch / Gas / Nebel / Dampf / Aerosol vermeiden.</w:t>
            </w:r>
          </w:p>
          <w:p w:rsidR="00B97CC3" w:rsidRPr="0049353F" w:rsidRDefault="00B97CC3" w:rsidP="0049353F">
            <w:pPr>
              <w:pStyle w:val="phyC4Flietext"/>
              <w:jc w:val="left"/>
              <w:cnfStyle w:val="000000000000"/>
              <w:rPr>
                <w:rFonts w:cs="Arial"/>
                <w:szCs w:val="22"/>
              </w:rPr>
            </w:pPr>
            <w:r w:rsidRPr="0049353F">
              <w:rPr>
                <w:rFonts w:cs="Arial"/>
                <w:szCs w:val="22"/>
              </w:rPr>
              <w:t xml:space="preserve">P305 + P351 + P338: </w:t>
            </w:r>
            <w:r w:rsidR="00843022">
              <w:rPr>
                <w:rFonts w:cs="Arial"/>
                <w:szCs w:val="22"/>
              </w:rPr>
              <w:t>Bei Berü</w:t>
            </w:r>
            <w:r w:rsidR="00843022">
              <w:rPr>
                <w:rFonts w:cs="Arial"/>
                <w:szCs w:val="22"/>
              </w:rPr>
              <w:t>h</w:t>
            </w:r>
            <w:r w:rsidR="00843022">
              <w:rPr>
                <w:rFonts w:cs="Arial"/>
                <w:szCs w:val="22"/>
              </w:rPr>
              <w:t xml:space="preserve">rung mit den Augen </w:t>
            </w:r>
            <w:r w:rsidR="008A2EE6" w:rsidRPr="0049353F">
              <w:rPr>
                <w:rFonts w:cs="Arial"/>
                <w:szCs w:val="22"/>
              </w:rPr>
              <w:t>Einige Min</w:t>
            </w:r>
            <w:r w:rsidR="008A2EE6" w:rsidRPr="0049353F">
              <w:rPr>
                <w:rFonts w:cs="Arial"/>
                <w:szCs w:val="22"/>
              </w:rPr>
              <w:t>u</w:t>
            </w:r>
            <w:r w:rsidR="008A2EE6" w:rsidRPr="0049353F">
              <w:rPr>
                <w:rFonts w:cs="Arial"/>
                <w:szCs w:val="22"/>
              </w:rPr>
              <w:t>ten lang behutsam mit Wasser ausspülen.</w:t>
            </w:r>
            <w:r w:rsidR="008A2EE6">
              <w:rPr>
                <w:rFonts w:cs="Arial"/>
                <w:szCs w:val="22"/>
              </w:rPr>
              <w:t xml:space="preserve"> </w:t>
            </w:r>
            <w:r w:rsidRPr="0049353F">
              <w:rPr>
                <w:rFonts w:cs="Arial"/>
                <w:szCs w:val="22"/>
              </w:rPr>
              <w:t xml:space="preserve">Bei Kontakt mit den Augen: Eventuell vorhandene Kontaktlinsen nach Möglichkeit entfernen. Weiter ausspülen. </w:t>
            </w:r>
          </w:p>
        </w:tc>
      </w:tr>
    </w:tbl>
    <w:p w:rsidR="00B24C7C" w:rsidRDefault="00B24C7C" w:rsidP="00626435">
      <w:pPr>
        <w:pStyle w:val="phyC4Flietext"/>
      </w:pPr>
    </w:p>
    <w:p w:rsidR="00B24C7C" w:rsidRDefault="00B24C7C">
      <w:pPr>
        <w:tabs>
          <w:tab w:val="clear" w:pos="425"/>
        </w:tabs>
        <w:rPr>
          <w:szCs w:val="20"/>
        </w:rPr>
      </w:pPr>
      <w:r>
        <w:br w:type="page"/>
      </w:r>
    </w:p>
    <w:p w:rsidR="00DE3BA8" w:rsidRPr="00B51853" w:rsidRDefault="00DE3BA8" w:rsidP="00626435">
      <w:pPr>
        <w:pStyle w:val="phyC4Flietext"/>
      </w:pPr>
    </w:p>
    <w:sectPr w:rsidR="00DE3BA8" w:rsidRPr="00B51853" w:rsidSect="00CA09F3">
      <w:type w:val="continuous"/>
      <w:pgSz w:w="11906" w:h="16838" w:code="9"/>
      <w:pgMar w:top="1701" w:right="567" w:bottom="1418" w:left="1134" w:header="454" w:footer="4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F5A" w:rsidRDefault="00282F5A">
      <w:r>
        <w:separator/>
      </w:r>
    </w:p>
  </w:endnote>
  <w:endnote w:type="continuationSeparator" w:id="0">
    <w:p w:rsidR="00282F5A" w:rsidRDefault="00282F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Neue-Roman">
    <w:altName w:val="MS Goth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eTTI">
    <w:altName w:val="MS Mincho"/>
    <w:panose1 w:val="00000000000000000000"/>
    <w:charset w:val="00"/>
    <w:family w:val="auto"/>
    <w:notTrueType/>
    <w:pitch w:val="default"/>
    <w:sig w:usb0="00000003" w:usb1="00000000" w:usb2="00000000" w:usb3="00000000" w:csb0="00000001" w:csb1="00000000"/>
  </w:font>
  <w:font w:name="Avenir LT Std 55 Roman">
    <w:panose1 w:val="00000000000000000000"/>
    <w:charset w:val="00"/>
    <w:family w:val="swiss"/>
    <w:notTrueType/>
    <w:pitch w:val="variable"/>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HelveticaNeue-LightItalic">
    <w:panose1 w:val="00000000000000000000"/>
    <w:charset w:val="00"/>
    <w:family w:val="swiss"/>
    <w:notTrueType/>
    <w:pitch w:val="default"/>
    <w:sig w:usb0="00000003" w:usb1="00000000" w:usb2="00000000" w:usb3="00000000" w:csb0="00000001" w:csb1="00000000"/>
  </w:font>
  <w:font w:name="Grk">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F5A" w:rsidRDefault="00282F5A">
    <w:pPr>
      <w:pStyle w:val="phyC4FuZ"/>
      <w:tabs>
        <w:tab w:val="clear" w:pos="9356"/>
        <w:tab w:val="clear" w:pos="10206"/>
        <w:tab w:val="left" w:pos="851"/>
        <w:tab w:val="right" w:pos="9072"/>
        <w:tab w:val="right" w:pos="10164"/>
      </w:tabs>
      <w:rPr>
        <w:lang w:val="en-GB"/>
      </w:rPr>
    </w:pPr>
    <w:r>
      <w:rPr>
        <w:noProof/>
      </w:rPr>
      <w:drawing>
        <wp:anchor distT="0" distB="0" distL="114300" distR="114300" simplePos="0" relativeHeight="251660288" behindDoc="1" locked="0" layoutInCell="1" allowOverlap="0">
          <wp:simplePos x="0" y="0"/>
          <wp:positionH relativeFrom="margin">
            <wp:posOffset>6398260</wp:posOffset>
          </wp:positionH>
          <wp:positionV relativeFrom="page">
            <wp:posOffset>10002520</wp:posOffset>
          </wp:positionV>
          <wp:extent cx="807085" cy="254000"/>
          <wp:effectExtent l="19050" t="0" r="0" b="0"/>
          <wp:wrapSquare wrapText="bothSides"/>
          <wp:docPr id="20" name="Bild 20"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ssbalken"/>
                  <pic:cNvPicPr preferRelativeResize="0">
                    <a:picLocks noChangeAspect="1" noChangeArrowheads="1"/>
                  </pic:cNvPicPr>
                </pic:nvPicPr>
                <pic:blipFill>
                  <a:blip r:embed="rId1"/>
                  <a:srcRect l="88588"/>
                  <a:stretch>
                    <a:fillRect/>
                  </a:stretch>
                </pic:blipFill>
                <pic:spPr bwMode="auto">
                  <a:xfrm>
                    <a:off x="0" y="0"/>
                    <a:ext cx="807085" cy="25400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0">
          <wp:simplePos x="0" y="0"/>
          <wp:positionH relativeFrom="margin">
            <wp:posOffset>-9525</wp:posOffset>
          </wp:positionH>
          <wp:positionV relativeFrom="page">
            <wp:posOffset>9999345</wp:posOffset>
          </wp:positionV>
          <wp:extent cx="6477000" cy="257175"/>
          <wp:effectExtent l="19050" t="0" r="0" b="0"/>
          <wp:wrapNone/>
          <wp:docPr id="19" name="Bild 19"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ssbalken"/>
                  <pic:cNvPicPr preferRelativeResize="0">
                    <a:picLocks noChangeAspect="1" noChangeArrowheads="1"/>
                  </pic:cNvPicPr>
                </pic:nvPicPr>
                <pic:blipFill>
                  <a:blip r:embed="rId1"/>
                  <a:srcRect/>
                  <a:stretch>
                    <a:fillRect/>
                  </a:stretch>
                </pic:blipFill>
                <pic:spPr bwMode="auto">
                  <a:xfrm>
                    <a:off x="0" y="0"/>
                    <a:ext cx="6477000" cy="257175"/>
                  </a:xfrm>
                  <a:prstGeom prst="rect">
                    <a:avLst/>
                  </a:prstGeom>
                  <a:noFill/>
                  <a:ln w="9525">
                    <a:noFill/>
                    <a:miter lim="800000"/>
                    <a:headEnd/>
                    <a:tailEnd/>
                  </a:ln>
                </pic:spPr>
              </pic:pic>
            </a:graphicData>
          </a:graphic>
        </wp:anchor>
      </w:drawing>
    </w:r>
    <w:r>
      <w:rPr>
        <w:lang w:val="en-GB"/>
      </w:rPr>
      <w:t xml:space="preserve"> </w:t>
    </w:r>
    <w:r w:rsidR="000534DB">
      <w:rPr>
        <w:rStyle w:val="Seitenzahl"/>
      </w:rPr>
      <w:fldChar w:fldCharType="begin"/>
    </w:r>
    <w:r>
      <w:rPr>
        <w:rStyle w:val="Seitenzahl"/>
        <w:lang w:val="en-GB"/>
      </w:rPr>
      <w:instrText xml:space="preserve"> PAGE </w:instrText>
    </w:r>
    <w:r w:rsidR="000534DB">
      <w:rPr>
        <w:rStyle w:val="Seitenzahl"/>
      </w:rPr>
      <w:fldChar w:fldCharType="separate"/>
    </w:r>
    <w:r w:rsidR="005F755D">
      <w:rPr>
        <w:rStyle w:val="Seitenzahl"/>
        <w:noProof/>
        <w:lang w:val="en-GB"/>
      </w:rPr>
      <w:t>6</w:t>
    </w:r>
    <w:r w:rsidR="000534DB">
      <w:rPr>
        <w:rStyle w:val="Seitenzahl"/>
      </w:rPr>
      <w:fldChar w:fldCharType="end"/>
    </w:r>
    <w:r>
      <w:rPr>
        <w:lang w:val="en-GB"/>
      </w:rPr>
      <w:tab/>
    </w:r>
    <w:r>
      <w:rPr>
        <w:lang w:val="en-GB"/>
      </w:rPr>
      <w:tab/>
      <w:t xml:space="preserve">                                  </w:t>
    </w:r>
    <w:r>
      <w:rPr>
        <w:lang w:val="en-GB"/>
      </w:rPr>
      <w:tab/>
      <w:t xml:space="preserve">             PHYWE </w:t>
    </w:r>
    <w:proofErr w:type="spellStart"/>
    <w:r>
      <w:rPr>
        <w:lang w:val="en-GB"/>
      </w:rPr>
      <w:t>Systeme</w:t>
    </w:r>
    <w:proofErr w:type="spellEnd"/>
    <w:r>
      <w:rPr>
        <w:lang w:val="en-GB"/>
      </w:rPr>
      <w:t xml:space="preserve"> GmbH &amp; Co. KG © All rights reserved                                                                          P2541201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F5A" w:rsidRDefault="000534DB">
    <w:pPr>
      <w:pStyle w:val="phyC4FuZ"/>
      <w:tabs>
        <w:tab w:val="clear" w:pos="9356"/>
        <w:tab w:val="clear" w:pos="10206"/>
        <w:tab w:val="left" w:pos="851"/>
        <w:tab w:val="right" w:pos="10752"/>
      </w:tabs>
      <w:rPr>
        <w:lang w:val="en-GB"/>
      </w:rPr>
    </w:pPr>
    <w:r>
      <w:rPr>
        <w:noProof/>
      </w:rPr>
      <w:pict>
        <v:group id="_x0000_s1040" style="position:absolute;margin-left:-57pt;margin-top:-23pt;width:566.55pt;height:20.35pt;z-index:-251658240" coordorigin="6,15693" coordsize="1133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6;top:15695;width:7404;height:405;mso-wrap-edited:f;mso-position-vertical-relative:page" o:preferrelative="f" wrapcoords="-32 0 -32 20800 21600 20800 21600 0 -32 0" o:allowoverlap="f">
            <v:imagedata r:id="rId1" o:title="fussbalken_links" cropright="17965f"/>
            <o:lock v:ext="edit" aspectratio="f"/>
          </v:shape>
          <v:shape id="_x0000_s1042" type="#_x0000_t75" style="position:absolute;left:7404;top:15693;width:3933;height:405;mso-wrap-edited:f;mso-position-vertical-relative:page" o:preferrelative="f" wrapcoords="-32 0 -32 20800 21600 20800 21600 0 -32 0" o:allowoverlap="f">
            <v:imagedata r:id="rId1" o:title="fussbalken_links" cropleft="18774f" cropright="17965f"/>
            <o:lock v:ext="edit" aspectratio="f"/>
          </v:shape>
        </v:group>
      </w:pict>
    </w:r>
    <w:r>
      <w:rPr>
        <w:noProof/>
      </w:rPr>
      <w:pict>
        <v:shapetype id="_x0000_t202" coordsize="21600,21600" o:spt="202" path="m,l,21600r21600,l21600,xe">
          <v:stroke joinstyle="miter"/>
          <v:path gradientshapeok="t" o:connecttype="rect"/>
        </v:shapetype>
        <v:shape id="_x0000_s1039" type="#_x0000_t202" style="position:absolute;margin-left:430.95pt;margin-top:-19.85pt;width:116.1pt;height:26.75pt;z-index:251657216" filled="f" stroked="f">
          <v:textbox style="mso-next-textbox:#_x0000_s1039">
            <w:txbxContent>
              <w:p w:rsidR="00282F5A" w:rsidRDefault="00282F5A">
                <w:pPr>
                  <w:rPr>
                    <w:color w:val="FFFFFF"/>
                    <w:sz w:val="16"/>
                    <w:szCs w:val="16"/>
                  </w:rPr>
                </w:pPr>
                <w:r>
                  <w:rPr>
                    <w:rFonts w:ascii="Avenir LT Std 55 Roman" w:hAnsi="Avenir LT Std 55 Roman"/>
                    <w:color w:val="FFFFFF"/>
                    <w:sz w:val="16"/>
                    <w:szCs w:val="16"/>
                  </w:rPr>
                  <w:t>www.phywe.com</w:t>
                </w:r>
              </w:p>
            </w:txbxContent>
          </v:textbox>
        </v:shape>
      </w:pict>
    </w:r>
    <w:r w:rsidR="00282F5A">
      <w:rPr>
        <w:lang w:val="en-GB"/>
      </w:rPr>
      <w:t>P2541201</w:t>
    </w:r>
    <w:r w:rsidR="00282F5A">
      <w:rPr>
        <w:lang w:val="en-GB"/>
      </w:rPr>
      <w:tab/>
    </w:r>
    <w:r w:rsidR="00282F5A">
      <w:rPr>
        <w:lang w:val="en-GB"/>
      </w:rPr>
      <w:tab/>
    </w:r>
    <w:r w:rsidR="00282F5A">
      <w:rPr>
        <w:lang w:val="en-GB"/>
      </w:rPr>
      <w:tab/>
      <w:t xml:space="preserve">      PHYWE </w:t>
    </w:r>
    <w:proofErr w:type="spellStart"/>
    <w:r w:rsidR="00282F5A">
      <w:rPr>
        <w:lang w:val="en-GB"/>
      </w:rPr>
      <w:t>Systeme</w:t>
    </w:r>
    <w:proofErr w:type="spellEnd"/>
    <w:r w:rsidR="00282F5A">
      <w:rPr>
        <w:lang w:val="en-GB"/>
      </w:rPr>
      <w:t xml:space="preserve"> GmbH &amp; Co. KG © All rights reserved                                                                                              </w:t>
    </w:r>
    <w:r>
      <w:rPr>
        <w:rStyle w:val="Seitenzahl"/>
      </w:rPr>
      <w:fldChar w:fldCharType="begin"/>
    </w:r>
    <w:r w:rsidR="00282F5A">
      <w:rPr>
        <w:rStyle w:val="Seitenzahl"/>
        <w:lang w:val="en-GB"/>
      </w:rPr>
      <w:instrText xml:space="preserve"> PAGE </w:instrText>
    </w:r>
    <w:r>
      <w:rPr>
        <w:rStyle w:val="Seitenzahl"/>
      </w:rPr>
      <w:fldChar w:fldCharType="separate"/>
    </w:r>
    <w:r w:rsidR="005F755D">
      <w:rPr>
        <w:rStyle w:val="Seitenzahl"/>
        <w:noProof/>
        <w:lang w:val="en-GB"/>
      </w:rPr>
      <w:t>5</w:t>
    </w:r>
    <w:r>
      <w:rPr>
        <w:rStyle w:val="Seitenzahl"/>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F5A" w:rsidRDefault="00282F5A">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F5A" w:rsidRDefault="00282F5A">
      <w:r>
        <w:separator/>
      </w:r>
    </w:p>
  </w:footnote>
  <w:footnote w:type="continuationSeparator" w:id="0">
    <w:p w:rsidR="00282F5A" w:rsidRDefault="00282F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F5A" w:rsidRDefault="00282F5A">
    <w:pPr>
      <w:pStyle w:val="phyC4KopzLogo"/>
    </w:pPr>
    <w:r>
      <w:rPr>
        <w:noProof/>
      </w:rPr>
      <w:drawing>
        <wp:anchor distT="0" distB="0" distL="114300" distR="114300" simplePos="0" relativeHeight="251662336" behindDoc="1" locked="0" layoutInCell="1" allowOverlap="1">
          <wp:simplePos x="0" y="0"/>
          <wp:positionH relativeFrom="column">
            <wp:posOffset>4572000</wp:posOffset>
          </wp:positionH>
          <wp:positionV relativeFrom="paragraph">
            <wp:posOffset>61595</wp:posOffset>
          </wp:positionV>
          <wp:extent cx="1828800" cy="429895"/>
          <wp:effectExtent l="19050" t="0" r="0" b="0"/>
          <wp:wrapThrough wrapText="bothSides">
            <wp:wrapPolygon edited="0">
              <wp:start x="-225" y="0"/>
              <wp:lineTo x="-225" y="21058"/>
              <wp:lineTo x="21600" y="21058"/>
              <wp:lineTo x="21600" y="0"/>
              <wp:lineTo x="-225" y="0"/>
            </wp:wrapPolygon>
          </wp:wrapThrough>
          <wp:docPr id="22" name="Bild 22"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sidR="000534DB">
      <w:rPr>
        <w:noProof/>
      </w:rPr>
      <w:pict>
        <v:shapetype id="_x0000_t202" coordsize="21600,21600" o:spt="202" path="m,l,21600r21600,l21600,xe">
          <v:stroke joinstyle="miter"/>
          <v:path gradientshapeok="t" o:connecttype="rect"/>
        </v:shapetype>
        <v:shape id="_x0000_s1033" type="#_x0000_t202" style="position:absolute;left:0;text-align:left;margin-left:28.35pt;margin-top:22.7pt;width:43.95pt;height:43.95pt;z-index:251656192;mso-position-horizontal-relative:page;mso-position-vertical-relative:page" o:allowoverlap="f" filled="f" strokeweight=".5pt">
          <o:lock v:ext="edit" aspectratio="t"/>
          <v:textbox style="mso-next-textbox:#_x0000_s1033" inset="0,0,0,0">
            <w:txbxContent>
              <w:p w:rsidR="00282F5A" w:rsidRDefault="00282F5A" w:rsidP="00043ED0">
                <w:pPr>
                  <w:pStyle w:val="phyC4KopfzNum"/>
                  <w:spacing w:before="0"/>
                </w:pPr>
                <w:r>
                  <w:t>TEP</w:t>
                </w:r>
              </w:p>
              <w:p w:rsidR="00282F5A" w:rsidRDefault="00282F5A" w:rsidP="00043ED0">
                <w:pPr>
                  <w:pStyle w:val="phyC4KopfzNum"/>
                  <w:spacing w:before="0"/>
                </w:pPr>
                <w:r>
                  <w:t>5.4.12-01</w:t>
                </w:r>
              </w:p>
              <w:p w:rsidR="00282F5A" w:rsidRPr="00043ED0" w:rsidRDefault="00282F5A" w:rsidP="00043ED0"/>
            </w:txbxContent>
          </v:textbox>
          <w10:wrap anchorx="page" anchory="page"/>
        </v:shape>
      </w:pict>
    </w:r>
    <w:r w:rsidR="000534DB">
      <w:rPr>
        <w:noProof/>
      </w:rPr>
      <w:pict>
        <v:shape id="_x0000_s1032" type="#_x0000_t202" style="position:absolute;left:0;text-align:left;margin-left:77.95pt;margin-top:22.7pt;width:459.2pt;height:43.95pt;z-index:251653120;mso-position-horizontal-relative:page;mso-position-vertical-relative:page" o:allowoverlap="f" filled="f" strokeweight=".5pt">
          <v:textbox style="mso-next-textbox:#_x0000_s1032" inset="0,0,0,0">
            <w:txbxContent>
              <w:p w:rsidR="00282F5A" w:rsidRPr="008C7510" w:rsidRDefault="00282F5A" w:rsidP="00043ED0">
                <w:pPr>
                  <w:pStyle w:val="phyC4KopfzBox2ZeilLi"/>
                  <w:ind w:right="2929"/>
                </w:pPr>
                <w:r w:rsidRPr="00B75FD9">
                  <w:rPr>
                    <w:rFonts w:ascii="CoreTTI" w:hAnsi="CoreTTI" w:cs="CoreTTI"/>
                    <w:i/>
                  </w:rPr>
                  <w:t>K</w:t>
                </w:r>
                <w:r>
                  <w:t xml:space="preserve">- und </w:t>
                </w:r>
                <w:r w:rsidRPr="00B75FD9">
                  <w:rPr>
                    <w:rFonts w:ascii="CoreTTI" w:hAnsi="CoreTTI" w:cs="CoreTTI"/>
                    <w:i/>
                  </w:rPr>
                  <w:t>L</w:t>
                </w:r>
                <w:r>
                  <w:t xml:space="preserve">-Kantenabsorption – Moseleysches Gesetz </w:t>
                </w:r>
                <w:r>
                  <w:br/>
                  <w:t xml:space="preserve">und </w:t>
                </w:r>
                <w:proofErr w:type="spellStart"/>
                <w:r>
                  <w:t>Rydbergkonstante</w:t>
                </w:r>
                <w:proofErr w:type="spellEnd"/>
              </w:p>
              <w:p w:rsidR="00282F5A" w:rsidRPr="00B75FD9" w:rsidRDefault="00282F5A" w:rsidP="00B75FD9">
                <w:pPr>
                  <w:pStyle w:val="phyC4KopfzBox2ZeilLi"/>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F5A" w:rsidRDefault="00282F5A">
    <w:pPr>
      <w:pStyle w:val="phyC4KopzLogo"/>
    </w:pPr>
    <w:r>
      <w:rPr>
        <w:noProof/>
      </w:rPr>
      <w:drawing>
        <wp:anchor distT="0" distB="0" distL="114300" distR="114300" simplePos="0" relativeHeight="251661312" behindDoc="1" locked="0" layoutInCell="1" allowOverlap="1">
          <wp:simplePos x="0" y="0"/>
          <wp:positionH relativeFrom="column">
            <wp:posOffset>41910</wp:posOffset>
          </wp:positionH>
          <wp:positionV relativeFrom="paragraph">
            <wp:posOffset>72390</wp:posOffset>
          </wp:positionV>
          <wp:extent cx="1828800" cy="429895"/>
          <wp:effectExtent l="19050" t="0" r="0" b="0"/>
          <wp:wrapThrough wrapText="bothSides">
            <wp:wrapPolygon edited="0">
              <wp:start x="-225" y="0"/>
              <wp:lineTo x="-225" y="21058"/>
              <wp:lineTo x="21600" y="21058"/>
              <wp:lineTo x="21600" y="0"/>
              <wp:lineTo x="-225" y="0"/>
            </wp:wrapPolygon>
          </wp:wrapThrough>
          <wp:docPr id="21" name="Bild 21"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sidR="000534DB">
      <w:rPr>
        <w:noProof/>
      </w:rPr>
      <w:pict>
        <v:shapetype id="_x0000_t202" coordsize="21600,21600" o:spt="202" path="m,l,21600r21600,l21600,xe">
          <v:stroke joinstyle="miter"/>
          <v:path gradientshapeok="t" o:connecttype="rect"/>
        </v:shapetype>
        <v:shape id="_x0000_s1026" type="#_x0000_t202" style="position:absolute;left:0;text-align:left;margin-left:523.05pt;margin-top:22.7pt;width:43.95pt;height:43.95pt;z-index:251654144;mso-position-horizontal-relative:page;mso-position-vertical-relative:page" o:allowoverlap="f" filled="f" strokeweight=".5pt">
          <o:lock v:ext="edit" aspectratio="t"/>
          <v:textbox style="mso-next-textbox:#_x0000_s1026" inset="0,0,0,0">
            <w:txbxContent>
              <w:p w:rsidR="00282F5A" w:rsidRDefault="00282F5A" w:rsidP="00043ED0">
                <w:pPr>
                  <w:pStyle w:val="phyC4KopfzNum"/>
                  <w:spacing w:before="0"/>
                </w:pPr>
                <w:r>
                  <w:t>TEP</w:t>
                </w:r>
              </w:p>
              <w:p w:rsidR="00282F5A" w:rsidRDefault="00282F5A" w:rsidP="00043ED0">
                <w:pPr>
                  <w:pStyle w:val="phyC4KopfzNum"/>
                  <w:spacing w:before="0"/>
                </w:pPr>
                <w:r>
                  <w:t>5.4.12-01</w:t>
                </w:r>
              </w:p>
              <w:p w:rsidR="00282F5A" w:rsidRPr="00043ED0" w:rsidRDefault="00282F5A" w:rsidP="00043ED0"/>
            </w:txbxContent>
          </v:textbox>
          <w10:wrap anchorx="page" anchory="page"/>
        </v:shape>
      </w:pict>
    </w:r>
    <w:r w:rsidR="000534DB">
      <w:rPr>
        <w:noProof/>
      </w:rPr>
      <w:pict>
        <v:shape id="_x0000_s1027" type="#_x0000_t202" style="position:absolute;left:0;text-align:left;margin-left:56.7pt;margin-top:22.65pt;width:459.2pt;height:43.95pt;z-index:251655168;mso-position-horizontal-relative:page;mso-position-vertical-relative:page" o:allowoverlap="f" filled="f" strokeweight=".5pt">
          <v:textbox style="mso-next-textbox:#_x0000_s1027" inset="0,0,0,0">
            <w:txbxContent>
              <w:p w:rsidR="00282F5A" w:rsidRPr="008C7510" w:rsidRDefault="00282F5A" w:rsidP="00043ED0">
                <w:pPr>
                  <w:pStyle w:val="phyC4KopfzBox2ZeilRe"/>
                  <w:ind w:left="2977"/>
                </w:pPr>
                <w:r w:rsidRPr="00B75FD9">
                  <w:rPr>
                    <w:rFonts w:ascii="CoreTTI" w:hAnsi="CoreTTI" w:cs="CoreTTI"/>
                    <w:i/>
                  </w:rPr>
                  <w:t>K</w:t>
                </w:r>
                <w:r>
                  <w:t xml:space="preserve">- und </w:t>
                </w:r>
                <w:r w:rsidRPr="00B75FD9">
                  <w:rPr>
                    <w:rFonts w:ascii="CoreTTI" w:hAnsi="CoreTTI" w:cs="CoreTTI"/>
                    <w:i/>
                  </w:rPr>
                  <w:t>L</w:t>
                </w:r>
                <w:r>
                  <w:t xml:space="preserve">-Kantenabsorption – Moseleysches Gesetz </w:t>
                </w:r>
                <w:r>
                  <w:br/>
                  <w:t xml:space="preserve">und </w:t>
                </w:r>
                <w:proofErr w:type="spellStart"/>
                <w:r>
                  <w:t>Rydbergkonstante</w:t>
                </w:r>
                <w:proofErr w:type="spellEnd"/>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F5A" w:rsidRDefault="00282F5A">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57611"/>
    <w:multiLevelType w:val="hybridMultilevel"/>
    <w:tmpl w:val="5900DCD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30403897"/>
    <w:multiLevelType w:val="hybridMultilevel"/>
    <w:tmpl w:val="73B2F18A"/>
    <w:lvl w:ilvl="0" w:tplc="F7643A38">
      <w:start w:val="1"/>
      <w:numFmt w:val="decimal"/>
      <w:pStyle w:val="phyC4NummerierteAufz"/>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3B24217F"/>
    <w:multiLevelType w:val="hybridMultilevel"/>
    <w:tmpl w:val="99A00B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2922828"/>
    <w:multiLevelType w:val="hybridMultilevel"/>
    <w:tmpl w:val="29BC5AA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509C32CA"/>
    <w:multiLevelType w:val="hybridMultilevel"/>
    <w:tmpl w:val="55924CC4"/>
    <w:lvl w:ilvl="0" w:tplc="13E482DC">
      <w:start w:val="1"/>
      <w:numFmt w:val="bullet"/>
      <w:pStyle w:val="phyC4Aufzhlung"/>
      <w:lvlText w:val="-"/>
      <w:lvlJc w:val="left"/>
      <w:pPr>
        <w:tabs>
          <w:tab w:val="num" w:pos="425"/>
        </w:tabs>
        <w:ind w:left="425" w:hanging="425"/>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63F0996"/>
    <w:multiLevelType w:val="hybridMultilevel"/>
    <w:tmpl w:val="B4C47BBA"/>
    <w:lvl w:ilvl="0" w:tplc="F56AA74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7F2A47FC"/>
    <w:multiLevelType w:val="hybridMultilevel"/>
    <w:tmpl w:val="D9505D98"/>
    <w:lvl w:ilvl="0" w:tplc="44528DD6">
      <w:start w:val="5"/>
      <w:numFmt w:val="bullet"/>
      <w:lvlText w:val="-"/>
      <w:lvlJc w:val="left"/>
      <w:pPr>
        <w:ind w:left="360" w:hanging="360"/>
      </w:pPr>
      <w:rPr>
        <w:rFonts w:ascii="HelveticaNeue-Roman" w:eastAsia="Times New Roman" w:hAnsi="HelveticaNeue-Roman" w:cs="HelveticaNeue-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1"/>
    <w:lvlOverride w:ilvl="0">
      <w:startOverride w:val="1"/>
    </w:lvlOverride>
  </w:num>
  <w:num w:numId="4">
    <w:abstractNumId w:val="0"/>
  </w:num>
  <w:num w:numId="5">
    <w:abstractNumId w:val="6"/>
  </w:num>
  <w:num w:numId="6">
    <w:abstractNumId w:val="2"/>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mirrorMargins/>
  <w:activeWritingStyle w:appName="MSWord" w:lang="de-DE" w:vendorID="9" w:dllVersion="512" w:checkStyle="1"/>
  <w:activeWritingStyle w:appName="MSWord" w:lang="it-IT" w:vendorID="3" w:dllVersion="517" w:checkStyle="1"/>
  <w:proofState w:spelling="clean" w:grammar="clean"/>
  <w:attachedTemplate r:id="rId1"/>
  <w:defaultTabStop w:val="425"/>
  <w:autoHyphenation/>
  <w:hyphenationZone w:val="227"/>
  <w:clickAndTypeStyle w:val="phyC4Flietext"/>
  <w:evenAndOddHeaders/>
  <w:drawingGridHorizontalSpacing w:val="6"/>
  <w:drawingGridVerticalSpacing w:val="6"/>
  <w:noPunctuationKerning/>
  <w:characterSpacingControl w:val="doNotCompress"/>
  <w:hdrShapeDefaults>
    <o:shapedefaults v:ext="edit" spidmax="2314"/>
    <o:shapelayout v:ext="edit">
      <o:idmap v:ext="edit" data="1"/>
    </o:shapelayout>
  </w:hdrShapeDefaults>
  <w:footnotePr>
    <w:footnote w:id="-1"/>
    <w:footnote w:id="0"/>
  </w:footnotePr>
  <w:endnotePr>
    <w:endnote w:id="-1"/>
    <w:endnote w:id="0"/>
  </w:endnotePr>
  <w:compat/>
  <w:rsids>
    <w:rsidRoot w:val="00B75FD9"/>
    <w:rsid w:val="0001665E"/>
    <w:rsid w:val="00022029"/>
    <w:rsid w:val="00043ED0"/>
    <w:rsid w:val="00047938"/>
    <w:rsid w:val="000534DB"/>
    <w:rsid w:val="000735D2"/>
    <w:rsid w:val="000D7DC8"/>
    <w:rsid w:val="00157BBF"/>
    <w:rsid w:val="0016365C"/>
    <w:rsid w:val="00180ACD"/>
    <w:rsid w:val="001847D0"/>
    <w:rsid w:val="001C3689"/>
    <w:rsid w:val="00276E12"/>
    <w:rsid w:val="00282F5A"/>
    <w:rsid w:val="002A0D4B"/>
    <w:rsid w:val="002A1209"/>
    <w:rsid w:val="002A3FE4"/>
    <w:rsid w:val="002D733D"/>
    <w:rsid w:val="00320C1C"/>
    <w:rsid w:val="0035780E"/>
    <w:rsid w:val="00396FEE"/>
    <w:rsid w:val="003A273E"/>
    <w:rsid w:val="003D632E"/>
    <w:rsid w:val="003E0941"/>
    <w:rsid w:val="00413462"/>
    <w:rsid w:val="00413E0E"/>
    <w:rsid w:val="00442E56"/>
    <w:rsid w:val="0045183C"/>
    <w:rsid w:val="0049353F"/>
    <w:rsid w:val="004A4063"/>
    <w:rsid w:val="004B6041"/>
    <w:rsid w:val="004C0F88"/>
    <w:rsid w:val="00501BE2"/>
    <w:rsid w:val="00535403"/>
    <w:rsid w:val="00536C46"/>
    <w:rsid w:val="00555F26"/>
    <w:rsid w:val="00575196"/>
    <w:rsid w:val="005758F6"/>
    <w:rsid w:val="00597205"/>
    <w:rsid w:val="005A199F"/>
    <w:rsid w:val="005D0C97"/>
    <w:rsid w:val="005F755D"/>
    <w:rsid w:val="006033FF"/>
    <w:rsid w:val="006074BC"/>
    <w:rsid w:val="00626435"/>
    <w:rsid w:val="006319A5"/>
    <w:rsid w:val="0064050E"/>
    <w:rsid w:val="00657E64"/>
    <w:rsid w:val="00661835"/>
    <w:rsid w:val="00664AC4"/>
    <w:rsid w:val="0068022C"/>
    <w:rsid w:val="0068070E"/>
    <w:rsid w:val="00680E23"/>
    <w:rsid w:val="006B28ED"/>
    <w:rsid w:val="006D290F"/>
    <w:rsid w:val="00727C04"/>
    <w:rsid w:val="00735934"/>
    <w:rsid w:val="0073597D"/>
    <w:rsid w:val="00745350"/>
    <w:rsid w:val="0076062B"/>
    <w:rsid w:val="00773321"/>
    <w:rsid w:val="007A7267"/>
    <w:rsid w:val="007C2F87"/>
    <w:rsid w:val="00816FCA"/>
    <w:rsid w:val="00825D4E"/>
    <w:rsid w:val="00843022"/>
    <w:rsid w:val="00844A67"/>
    <w:rsid w:val="00845294"/>
    <w:rsid w:val="0086615A"/>
    <w:rsid w:val="008A2EE6"/>
    <w:rsid w:val="008B30DE"/>
    <w:rsid w:val="008B4308"/>
    <w:rsid w:val="008B654B"/>
    <w:rsid w:val="008C7510"/>
    <w:rsid w:val="008E1B67"/>
    <w:rsid w:val="009034F4"/>
    <w:rsid w:val="00930775"/>
    <w:rsid w:val="00945B8E"/>
    <w:rsid w:val="009E177B"/>
    <w:rsid w:val="00A21BD7"/>
    <w:rsid w:val="00A31F36"/>
    <w:rsid w:val="00A4527D"/>
    <w:rsid w:val="00A6532C"/>
    <w:rsid w:val="00A80CC9"/>
    <w:rsid w:val="00A837E5"/>
    <w:rsid w:val="00A84E4F"/>
    <w:rsid w:val="00AE1761"/>
    <w:rsid w:val="00AF2CF9"/>
    <w:rsid w:val="00B048DE"/>
    <w:rsid w:val="00B04FD9"/>
    <w:rsid w:val="00B24C7C"/>
    <w:rsid w:val="00B51853"/>
    <w:rsid w:val="00B54191"/>
    <w:rsid w:val="00B75FD9"/>
    <w:rsid w:val="00B93830"/>
    <w:rsid w:val="00B97CC3"/>
    <w:rsid w:val="00BA0BE4"/>
    <w:rsid w:val="00BA7258"/>
    <w:rsid w:val="00BC1F17"/>
    <w:rsid w:val="00BE696E"/>
    <w:rsid w:val="00C016FA"/>
    <w:rsid w:val="00C075E5"/>
    <w:rsid w:val="00C20E30"/>
    <w:rsid w:val="00C22A52"/>
    <w:rsid w:val="00C573B7"/>
    <w:rsid w:val="00C634BB"/>
    <w:rsid w:val="00C75F14"/>
    <w:rsid w:val="00C82A3C"/>
    <w:rsid w:val="00CA09F3"/>
    <w:rsid w:val="00CC605F"/>
    <w:rsid w:val="00D1406A"/>
    <w:rsid w:val="00D267FB"/>
    <w:rsid w:val="00D427C3"/>
    <w:rsid w:val="00D93C77"/>
    <w:rsid w:val="00DA1013"/>
    <w:rsid w:val="00DE053E"/>
    <w:rsid w:val="00DE3BA8"/>
    <w:rsid w:val="00DE7FD8"/>
    <w:rsid w:val="00DF1E92"/>
    <w:rsid w:val="00E04828"/>
    <w:rsid w:val="00E556BD"/>
    <w:rsid w:val="00EA6703"/>
    <w:rsid w:val="00EC3FF5"/>
    <w:rsid w:val="00EE192B"/>
    <w:rsid w:val="00EF42EE"/>
    <w:rsid w:val="00F13DC7"/>
    <w:rsid w:val="00F25936"/>
    <w:rsid w:val="00F33491"/>
    <w:rsid w:val="00F35167"/>
    <w:rsid w:val="00F41F2E"/>
    <w:rsid w:val="00F459DA"/>
    <w:rsid w:val="00F64756"/>
    <w:rsid w:val="00FA6D9A"/>
    <w:rsid w:val="00FC5476"/>
    <w:rsid w:val="00FC6065"/>
  </w:rsids>
  <m:mathPr>
    <m:mathFont m:val="Cambria Math"/>
    <m:brkBin m:val="before"/>
    <m:brkBinSub m:val="--"/>
    <m:smallFrac m:val="off"/>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14"/>
    <o:shapelayout v:ext="edit">
      <o:idmap v:ext="edit" data="2"/>
      <o:rules v:ext="edit">
        <o:r id="V:Rule8" type="connector" idref="#_x0000_s2288"/>
        <o:r id="V:Rule9" type="connector" idref="#_x0000_s2298"/>
        <o:r id="V:Rule10" type="connector" idref="#_x0000_s2294"/>
        <o:r id="V:Rule11" type="connector" idref="#_x0000_s2105"/>
        <o:r id="V:Rule12" type="connector" idref="#_x0000_s2292"/>
        <o:r id="V:Rule13" type="connector" idref="#_x0000_s2285"/>
        <o:r id="V:Rule14" type="connector" idref="#_x0000_s2104"/>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E0E"/>
    <w:pPr>
      <w:tabs>
        <w:tab w:val="left" w:pos="425"/>
      </w:tabs>
    </w:pPr>
    <w:rPr>
      <w:rFonts w:ascii="Arial" w:hAnsi="Arial"/>
      <w:sz w:val="22"/>
      <w:szCs w:val="24"/>
    </w:rPr>
  </w:style>
  <w:style w:type="paragraph" w:styleId="berschrift2">
    <w:name w:val="heading 2"/>
    <w:basedOn w:val="Standard"/>
    <w:next w:val="Standard"/>
    <w:qFormat/>
    <w:rsid w:val="00413E0E"/>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hyC4KopfzBox1ZeilRe">
    <w:name w:val="phy.C4:KopfzBox1ZeilRe"/>
    <w:rsid w:val="00413E0E"/>
    <w:pPr>
      <w:spacing w:before="280"/>
      <w:ind w:left="1134" w:right="113"/>
      <w:jc w:val="center"/>
    </w:pPr>
    <w:rPr>
      <w:rFonts w:ascii="Arial" w:hAnsi="Arial"/>
      <w:b/>
      <w:sz w:val="24"/>
    </w:rPr>
  </w:style>
  <w:style w:type="paragraph" w:customStyle="1" w:styleId="phyC4KopfzNum">
    <w:name w:val="phy.C4:KopfzNum"/>
    <w:basedOn w:val="phyC4KopfzBox1ZeilRe"/>
    <w:rsid w:val="00413E0E"/>
    <w:pPr>
      <w:ind w:left="0" w:right="0"/>
    </w:pPr>
  </w:style>
  <w:style w:type="paragraph" w:customStyle="1" w:styleId="phyC4KopfzBox2ZeilRe">
    <w:name w:val="phy.C4:KopfzBox2ZeilRe"/>
    <w:basedOn w:val="phyC4KopfzBox1ZeilRe"/>
    <w:rsid w:val="00413E0E"/>
    <w:pPr>
      <w:spacing w:before="160"/>
    </w:pPr>
  </w:style>
  <w:style w:type="paragraph" w:customStyle="1" w:styleId="phyC4KopfzBox2ZeilLi">
    <w:name w:val="phy.C4:KopfzBox2ZeilLi"/>
    <w:basedOn w:val="phyC4KopfzBox2ZeilRe"/>
    <w:rsid w:val="00413E0E"/>
    <w:pPr>
      <w:ind w:left="113" w:right="1134"/>
    </w:pPr>
  </w:style>
  <w:style w:type="paragraph" w:customStyle="1" w:styleId="phyC4KopfzBox1ZeilLi">
    <w:name w:val="phy.C4:KopfzBox1ZeilLi"/>
    <w:basedOn w:val="phyC4KopfzBox1ZeilRe"/>
    <w:rsid w:val="00413E0E"/>
    <w:pPr>
      <w:ind w:left="113" w:right="1134"/>
    </w:pPr>
  </w:style>
  <w:style w:type="paragraph" w:customStyle="1" w:styleId="phyC4FuZ">
    <w:name w:val="phy.C4:FuZ"/>
    <w:rsid w:val="00413E0E"/>
    <w:pPr>
      <w:tabs>
        <w:tab w:val="left" w:pos="1134"/>
        <w:tab w:val="left" w:pos="2688"/>
        <w:tab w:val="right" w:pos="9356"/>
        <w:tab w:val="right" w:pos="10206"/>
      </w:tabs>
    </w:pPr>
    <w:rPr>
      <w:rFonts w:ascii="Arial" w:hAnsi="Arial" w:cs="Arial"/>
      <w:sz w:val="14"/>
    </w:rPr>
  </w:style>
  <w:style w:type="character" w:styleId="Seitenzahl">
    <w:name w:val="page number"/>
    <w:basedOn w:val="Absatz-Standardschriftart"/>
    <w:semiHidden/>
    <w:rsid w:val="00413E0E"/>
  </w:style>
  <w:style w:type="paragraph" w:customStyle="1" w:styleId="phyC4Flietext">
    <w:name w:val="phy.C4:Fließtext"/>
    <w:rsid w:val="00413E0E"/>
    <w:pPr>
      <w:widowControl w:val="0"/>
      <w:spacing w:after="60"/>
      <w:jc w:val="both"/>
    </w:pPr>
    <w:rPr>
      <w:rFonts w:ascii="Arial" w:hAnsi="Arial"/>
      <w:sz w:val="22"/>
    </w:rPr>
  </w:style>
  <w:style w:type="paragraph" w:styleId="Fuzeile">
    <w:name w:val="footer"/>
    <w:semiHidden/>
    <w:rsid w:val="00413E0E"/>
    <w:pPr>
      <w:tabs>
        <w:tab w:val="center" w:pos="4536"/>
        <w:tab w:val="right" w:pos="9072"/>
      </w:tabs>
    </w:pPr>
  </w:style>
  <w:style w:type="paragraph" w:customStyle="1" w:styleId="phyC4berschrift">
    <w:name w:val="phy.C4:Überschrift"/>
    <w:basedOn w:val="phyC4Flietext"/>
    <w:next w:val="phyC4Flietext"/>
    <w:rsid w:val="00413E0E"/>
    <w:pPr>
      <w:keepNext/>
      <w:spacing w:before="160"/>
      <w:jc w:val="left"/>
    </w:pPr>
    <w:rPr>
      <w:b/>
    </w:rPr>
  </w:style>
  <w:style w:type="paragraph" w:customStyle="1" w:styleId="phyC4Materialliste">
    <w:name w:val="phy.C4:Materialliste"/>
    <w:basedOn w:val="phyC4Flietext"/>
    <w:rsid w:val="00413E0E"/>
    <w:pPr>
      <w:spacing w:after="0"/>
      <w:jc w:val="left"/>
    </w:pPr>
    <w:rPr>
      <w:sz w:val="20"/>
    </w:rPr>
  </w:style>
  <w:style w:type="paragraph" w:customStyle="1" w:styleId="phyC4MatlisteFett">
    <w:name w:val="phy.C4:MatlisteFett"/>
    <w:basedOn w:val="phyC4Materialliste"/>
    <w:next w:val="phyC4Materialliste"/>
    <w:rsid w:val="00413E0E"/>
    <w:rPr>
      <w:b/>
    </w:rPr>
  </w:style>
  <w:style w:type="paragraph" w:customStyle="1" w:styleId="phyC4MatlistAnz">
    <w:name w:val="phy.C4:MatlistAnz"/>
    <w:basedOn w:val="phyC4Materialliste"/>
    <w:rsid w:val="00413E0E"/>
    <w:pPr>
      <w:ind w:right="153"/>
      <w:jc w:val="right"/>
    </w:pPr>
  </w:style>
  <w:style w:type="paragraph" w:customStyle="1" w:styleId="phyC4KopzLogo">
    <w:name w:val="phy.C4:KopzLogo"/>
    <w:basedOn w:val="phyC4KopfzBox1ZeilRe"/>
    <w:rsid w:val="00413E0E"/>
    <w:pPr>
      <w:spacing w:before="0"/>
      <w:ind w:right="0"/>
    </w:pPr>
  </w:style>
  <w:style w:type="character" w:customStyle="1" w:styleId="phyC4FuZSZ">
    <w:name w:val="phy.C4:FuZSZ"/>
    <w:basedOn w:val="Absatz-Standardschriftart"/>
    <w:rsid w:val="00413E0E"/>
    <w:rPr>
      <w:rFonts w:ascii="Arial" w:hAnsi="Arial"/>
      <w:dstrike w:val="0"/>
      <w:sz w:val="20"/>
      <w:vertAlign w:val="baseline"/>
    </w:rPr>
  </w:style>
  <w:style w:type="table" w:styleId="Tabellengitternetz">
    <w:name w:val="Table Grid"/>
    <w:basedOn w:val="NormaleTabelle"/>
    <w:uiPriority w:val="59"/>
    <w:rsid w:val="008B65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hyC4PosRahmVollbreit">
    <w:name w:val="phy.C4:PosRahmVollbreit"/>
    <w:uiPriority w:val="99"/>
    <w:rsid w:val="00413E0E"/>
    <w:pPr>
      <w:framePr w:w="10178" w:h="567" w:vSpace="284" w:wrap="notBeside" w:hAnchor="margin" w:xAlign="center" w:yAlign="bottom"/>
      <w:widowControl w:val="0"/>
      <w:tabs>
        <w:tab w:val="left" w:pos="737"/>
      </w:tabs>
      <w:spacing w:after="60"/>
      <w:ind w:left="737" w:hanging="737"/>
    </w:pPr>
    <w:rPr>
      <w:rFonts w:ascii="Arial" w:hAnsi="Arial"/>
      <w:sz w:val="18"/>
    </w:rPr>
  </w:style>
  <w:style w:type="character" w:customStyle="1" w:styleId="phyC4MatlistGre">
    <w:name w:val="phy.C4:MatlistGröße"/>
    <w:basedOn w:val="Absatz-Standardschriftart"/>
    <w:rsid w:val="00413E0E"/>
    <w:rPr>
      <w:rFonts w:ascii="Times New Roman" w:hAnsi="Times New Roman"/>
      <w:i/>
      <w:dstrike w:val="0"/>
      <w:sz w:val="20"/>
      <w:vertAlign w:val="baseline"/>
    </w:rPr>
  </w:style>
  <w:style w:type="paragraph" w:customStyle="1" w:styleId="phyC4Aufzhlung">
    <w:name w:val="phy.C4:Aufzählung"/>
    <w:basedOn w:val="phyC4Flietext"/>
    <w:rsid w:val="00413E0E"/>
    <w:pPr>
      <w:numPr>
        <w:numId w:val="1"/>
      </w:numPr>
      <w:jc w:val="left"/>
    </w:pPr>
  </w:style>
  <w:style w:type="paragraph" w:customStyle="1" w:styleId="phyC4NummerierteAufz">
    <w:name w:val="phy.C4:NummerierteAufz"/>
    <w:basedOn w:val="phyC4Flietext"/>
    <w:uiPriority w:val="99"/>
    <w:rsid w:val="00413E0E"/>
    <w:pPr>
      <w:numPr>
        <w:numId w:val="2"/>
      </w:numPr>
      <w:jc w:val="left"/>
    </w:pPr>
  </w:style>
  <w:style w:type="paragraph" w:customStyle="1" w:styleId="phyC4Zwischenberschrift">
    <w:name w:val="phy.C4:Zwischenüberschrift"/>
    <w:basedOn w:val="phyC4Flietext"/>
    <w:next w:val="phyC4Flietext"/>
    <w:rsid w:val="00413E0E"/>
    <w:pPr>
      <w:keepNext/>
      <w:spacing w:before="120"/>
      <w:jc w:val="left"/>
    </w:pPr>
    <w:rPr>
      <w:i/>
    </w:rPr>
  </w:style>
  <w:style w:type="character" w:customStyle="1" w:styleId="phyC4Formelzeichen">
    <w:name w:val="phy.C4:Formelzeichen"/>
    <w:basedOn w:val="Absatz-Standardschriftart"/>
    <w:rsid w:val="00413E0E"/>
    <w:rPr>
      <w:rFonts w:ascii="Times New Roman" w:hAnsi="Times New Roman"/>
      <w:i/>
      <w:dstrike w:val="0"/>
      <w:sz w:val="24"/>
      <w:vertAlign w:val="baseline"/>
    </w:rPr>
  </w:style>
  <w:style w:type="character" w:customStyle="1" w:styleId="phyC4Formelindex">
    <w:name w:val="phy.C4:Formelindex"/>
    <w:basedOn w:val="Absatz-Standardschriftart"/>
    <w:rsid w:val="00413E0E"/>
    <w:rPr>
      <w:rFonts w:ascii="Arial" w:hAnsi="Arial"/>
      <w:dstrike w:val="0"/>
      <w:sz w:val="22"/>
      <w:vertAlign w:val="subscript"/>
    </w:rPr>
  </w:style>
  <w:style w:type="paragraph" w:customStyle="1" w:styleId="phyC4Tabellenberschrift">
    <w:name w:val="phy.C4:Tabellenüberschrift"/>
    <w:basedOn w:val="phyC4Flietext"/>
    <w:next w:val="phyC4Flietext"/>
    <w:rsid w:val="00413E0E"/>
    <w:pPr>
      <w:spacing w:before="120"/>
      <w:jc w:val="center"/>
    </w:pPr>
  </w:style>
  <w:style w:type="paragraph" w:customStyle="1" w:styleId="phyC4Tabelleninhalt">
    <w:name w:val="phy.C4:Tabelleninhalt"/>
    <w:basedOn w:val="phyC4Flietext"/>
    <w:rsid w:val="00413E0E"/>
    <w:pPr>
      <w:spacing w:after="0"/>
      <w:jc w:val="center"/>
    </w:pPr>
    <w:rPr>
      <w:sz w:val="20"/>
      <w:lang w:val="it-IT"/>
    </w:rPr>
  </w:style>
  <w:style w:type="character" w:customStyle="1" w:styleId="phyC4TabelleninhFormelz">
    <w:name w:val="phy.C4:TabelleninhFormelz"/>
    <w:basedOn w:val="Absatz-Standardschriftart"/>
    <w:rsid w:val="00413E0E"/>
    <w:rPr>
      <w:rFonts w:ascii="Times New Roman" w:hAnsi="Times New Roman"/>
      <w:i/>
      <w:dstrike w:val="0"/>
      <w:sz w:val="22"/>
      <w:vertAlign w:val="baseline"/>
    </w:rPr>
  </w:style>
  <w:style w:type="character" w:customStyle="1" w:styleId="phyC4Schaltflche">
    <w:name w:val="phy.C4:Schaltfläche"/>
    <w:basedOn w:val="Absatz-Standardschriftart"/>
    <w:rsid w:val="00413E0E"/>
    <w:rPr>
      <w:spacing w:val="0"/>
      <w:w w:val="100"/>
      <w:kern w:val="0"/>
      <w:position w:val="-6"/>
    </w:rPr>
  </w:style>
  <w:style w:type="paragraph" w:customStyle="1" w:styleId="phyC4PosRahmSchmal">
    <w:name w:val="phy.C4:PosRahmSchmal"/>
    <w:basedOn w:val="phyC4PosRahmVollbreit"/>
    <w:rsid w:val="00413E0E"/>
    <w:pPr>
      <w:framePr w:w="3515" w:h="2552" w:hSpace="170" w:vSpace="227" w:wrap="around" w:xAlign="right" w:y="1"/>
    </w:pPr>
  </w:style>
  <w:style w:type="paragraph" w:customStyle="1" w:styleId="phyC4PosRahmHalbspaltig">
    <w:name w:val="phy.C4:PosRahmHalbspaltig"/>
    <w:basedOn w:val="phyC4PosRahmVollbreit"/>
    <w:rsid w:val="00413E0E"/>
    <w:pPr>
      <w:framePr w:w="5018" w:hSpace="170" w:vSpace="227" w:wrap="around" w:xAlign="right" w:yAlign="top"/>
    </w:pPr>
  </w:style>
  <w:style w:type="paragraph" w:customStyle="1" w:styleId="phyC4PosRahmMittig">
    <w:name w:val="phy.C4:PosRahmMittig"/>
    <w:basedOn w:val="phyC4PosRahmVollbreit"/>
    <w:rsid w:val="00413E0E"/>
    <w:pPr>
      <w:framePr w:w="7088" w:h="2835" w:hSpace="142" w:vSpace="227" w:wrap="notBeside" w:vAnchor="page" w:hAnchor="text" w:y="3516"/>
    </w:pPr>
  </w:style>
  <w:style w:type="paragraph" w:customStyle="1" w:styleId="Phyweberschrift">
    <w:name w:val="Phywe Überschrift"/>
    <w:basedOn w:val="berschrift2"/>
    <w:next w:val="Standard"/>
    <w:rsid w:val="00413E0E"/>
    <w:pPr>
      <w:tabs>
        <w:tab w:val="clear" w:pos="425"/>
        <w:tab w:val="left" w:pos="2268"/>
      </w:tabs>
      <w:spacing w:before="120"/>
    </w:pPr>
    <w:rPr>
      <w:rFonts w:cs="Times New Roman"/>
      <w:i w:val="0"/>
      <w:iCs w:val="0"/>
      <w:sz w:val="22"/>
      <w:szCs w:val="20"/>
    </w:rPr>
  </w:style>
  <w:style w:type="paragraph" w:styleId="Kopfzeile">
    <w:name w:val="header"/>
    <w:basedOn w:val="Standard"/>
    <w:semiHidden/>
    <w:rsid w:val="00413E0E"/>
    <w:pPr>
      <w:tabs>
        <w:tab w:val="clear" w:pos="425"/>
        <w:tab w:val="center" w:pos="4536"/>
        <w:tab w:val="right" w:pos="9072"/>
      </w:tabs>
    </w:pPr>
  </w:style>
  <w:style w:type="paragraph" w:customStyle="1" w:styleId="phyC4Formelzeile">
    <w:name w:val="phy.C4:Formelzeile"/>
    <w:basedOn w:val="phyC4Flietext"/>
    <w:next w:val="phyC4Flietext"/>
    <w:rsid w:val="00413E0E"/>
    <w:pPr>
      <w:tabs>
        <w:tab w:val="right" w:pos="9072"/>
      </w:tabs>
      <w:spacing w:before="120" w:after="120"/>
      <w:ind w:left="851" w:right="1134"/>
      <w:jc w:val="left"/>
    </w:pPr>
  </w:style>
  <w:style w:type="paragraph" w:styleId="Beschriftung">
    <w:name w:val="caption"/>
    <w:basedOn w:val="Standard"/>
    <w:next w:val="Standard"/>
    <w:uiPriority w:val="35"/>
    <w:unhideWhenUsed/>
    <w:qFormat/>
    <w:rsid w:val="00664AC4"/>
    <w:rPr>
      <w:b/>
      <w:bCs/>
      <w:sz w:val="20"/>
      <w:szCs w:val="20"/>
    </w:rPr>
  </w:style>
  <w:style w:type="character" w:customStyle="1" w:styleId="phyC4Griechisch">
    <w:name w:val="phy.C4:Griechisch"/>
    <w:basedOn w:val="Absatz-Standardschriftart"/>
    <w:rsid w:val="00413E0E"/>
    <w:rPr>
      <w:rFonts w:ascii="Symbol" w:hAnsi="Symbol"/>
      <w:dstrike w:val="0"/>
      <w:sz w:val="22"/>
      <w:vertAlign w:val="baseline"/>
    </w:rPr>
  </w:style>
  <w:style w:type="paragraph" w:customStyle="1" w:styleId="phyC4Antwortzeile">
    <w:name w:val="phy.C4:Antwortzeile"/>
    <w:basedOn w:val="phyC4Flietext"/>
    <w:rsid w:val="00413E0E"/>
    <w:pPr>
      <w:tabs>
        <w:tab w:val="right" w:leader="dot" w:pos="10206"/>
      </w:tabs>
      <w:spacing w:before="300"/>
      <w:ind w:left="425"/>
    </w:pPr>
  </w:style>
  <w:style w:type="paragraph" w:styleId="Sprechblasentext">
    <w:name w:val="Balloon Text"/>
    <w:basedOn w:val="Standard"/>
    <w:link w:val="SprechblasentextZchn"/>
    <w:uiPriority w:val="99"/>
    <w:semiHidden/>
    <w:unhideWhenUsed/>
    <w:rsid w:val="00BA0BE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0BE4"/>
    <w:rPr>
      <w:rFonts w:ascii="Tahoma" w:hAnsi="Tahoma" w:cs="Tahoma"/>
      <w:sz w:val="16"/>
      <w:szCs w:val="16"/>
    </w:rPr>
  </w:style>
  <w:style w:type="character" w:styleId="Hyperlink">
    <w:name w:val="Hyperlink"/>
    <w:basedOn w:val="Absatz-Standardschriftart"/>
    <w:uiPriority w:val="99"/>
    <w:semiHidden/>
    <w:unhideWhenUsed/>
    <w:rsid w:val="00DE3BA8"/>
    <w:rPr>
      <w:color w:val="0000FF"/>
      <w:u w:val="single"/>
    </w:rPr>
  </w:style>
  <w:style w:type="paragraph" w:styleId="Listenabsatz">
    <w:name w:val="List Paragraph"/>
    <w:basedOn w:val="Standard"/>
    <w:uiPriority w:val="34"/>
    <w:qFormat/>
    <w:rsid w:val="00A4527D"/>
    <w:pPr>
      <w:ind w:left="720"/>
      <w:contextualSpacing/>
    </w:pPr>
  </w:style>
  <w:style w:type="character" w:styleId="BesuchterHyperlink">
    <w:name w:val="FollowedHyperlink"/>
    <w:basedOn w:val="Absatz-Standardschriftart"/>
    <w:uiPriority w:val="99"/>
    <w:semiHidden/>
    <w:unhideWhenUsed/>
    <w:rsid w:val="00413462"/>
    <w:rPr>
      <w:color w:val="800080" w:themeColor="followedHyperlink"/>
      <w:u w:val="single"/>
    </w:rPr>
  </w:style>
  <w:style w:type="table" w:customStyle="1" w:styleId="HelleSchattierung1">
    <w:name w:val="Helle Schattierung1"/>
    <w:basedOn w:val="NormaleTabelle"/>
    <w:uiPriority w:val="60"/>
    <w:rsid w:val="0049353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22082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4.wmf"/><Relationship Id="rId21" Type="http://schemas.openxmlformats.org/officeDocument/2006/relationships/image" Target="media/image12.jpeg"/><Relationship Id="rId34" Type="http://schemas.openxmlformats.org/officeDocument/2006/relationships/oleObject" Target="embeddings/oleObject4.bin"/><Relationship Id="rId42" Type="http://schemas.openxmlformats.org/officeDocument/2006/relationships/image" Target="media/image26.png"/><Relationship Id="rId47" Type="http://schemas.openxmlformats.org/officeDocument/2006/relationships/image" Target="media/image29.wmf"/><Relationship Id="rId50" Type="http://schemas.openxmlformats.org/officeDocument/2006/relationships/oleObject" Target="embeddings/oleObject11.bin"/><Relationship Id="rId55" Type="http://schemas.openxmlformats.org/officeDocument/2006/relationships/image" Target="media/image34.png"/><Relationship Id="rId63" Type="http://schemas.openxmlformats.org/officeDocument/2006/relationships/customXml" Target="../customXml/item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9.wmf"/><Relationship Id="rId11" Type="http://schemas.openxmlformats.org/officeDocument/2006/relationships/header" Target="header3.xml"/><Relationship Id="rId24" Type="http://schemas.openxmlformats.org/officeDocument/2006/relationships/image" Target="media/image15.jpeg"/><Relationship Id="rId32" Type="http://schemas.openxmlformats.org/officeDocument/2006/relationships/oleObject" Target="embeddings/oleObject3.bin"/><Relationship Id="rId37" Type="http://schemas.openxmlformats.org/officeDocument/2006/relationships/image" Target="media/image23.wmf"/><Relationship Id="rId40" Type="http://schemas.openxmlformats.org/officeDocument/2006/relationships/oleObject" Target="embeddings/oleObject7.bin"/><Relationship Id="rId45" Type="http://schemas.openxmlformats.org/officeDocument/2006/relationships/image" Target="media/image28.wmf"/><Relationship Id="rId53" Type="http://schemas.openxmlformats.org/officeDocument/2006/relationships/image" Target="media/image33.wmf"/><Relationship Id="rId58" Type="http://schemas.openxmlformats.org/officeDocument/2006/relationships/image" Target="media/image37.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wmf"/><Relationship Id="rId30" Type="http://schemas.openxmlformats.org/officeDocument/2006/relationships/oleObject" Target="embeddings/oleObject2.bin"/><Relationship Id="rId35" Type="http://schemas.openxmlformats.org/officeDocument/2006/relationships/image" Target="media/image22.wmf"/><Relationship Id="rId43" Type="http://schemas.openxmlformats.org/officeDocument/2006/relationships/image" Target="media/image27.wmf"/><Relationship Id="rId48" Type="http://schemas.openxmlformats.org/officeDocument/2006/relationships/oleObject" Target="embeddings/oleObject10.bin"/><Relationship Id="rId56" Type="http://schemas.openxmlformats.org/officeDocument/2006/relationships/image" Target="media/image35.png"/><Relationship Id="rId64" Type="http://schemas.openxmlformats.org/officeDocument/2006/relationships/customXml" Target="../customXml/item3.xml"/><Relationship Id="rId8" Type="http://schemas.openxmlformats.org/officeDocument/2006/relationships/header" Target="header2.xml"/><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1.wmf"/><Relationship Id="rId38" Type="http://schemas.openxmlformats.org/officeDocument/2006/relationships/oleObject" Target="embeddings/oleObject6.bin"/><Relationship Id="rId46" Type="http://schemas.openxmlformats.org/officeDocument/2006/relationships/oleObject" Target="embeddings/oleObject9.bin"/><Relationship Id="rId59" Type="http://schemas.openxmlformats.org/officeDocument/2006/relationships/image" Target="media/image38.png"/><Relationship Id="rId20" Type="http://schemas.openxmlformats.org/officeDocument/2006/relationships/image" Target="media/image11.jpeg"/><Relationship Id="rId41" Type="http://schemas.openxmlformats.org/officeDocument/2006/relationships/image" Target="media/image25.jpeg"/><Relationship Id="rId54" Type="http://schemas.openxmlformats.org/officeDocument/2006/relationships/oleObject" Target="embeddings/oleObject12.bin"/><Relationship Id="rId62"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30.wmf"/><Relationship Id="rId57" Type="http://schemas.openxmlformats.org/officeDocument/2006/relationships/image" Target="media/image36.png"/><Relationship Id="rId10" Type="http://schemas.openxmlformats.org/officeDocument/2006/relationships/footer" Target="footer2.xml"/><Relationship Id="rId31" Type="http://schemas.openxmlformats.org/officeDocument/2006/relationships/image" Target="media/image20.wmf"/><Relationship Id="rId44" Type="http://schemas.openxmlformats.org/officeDocument/2006/relationships/oleObject" Target="embeddings/oleObject8.bin"/><Relationship Id="rId52" Type="http://schemas.openxmlformats.org/officeDocument/2006/relationships/chart" Target="charts/chart1.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ien%20von%20nils\Phywe\Phywe\TESSexpert_Vorlage_dt.Beschreibung.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Mappe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e-DE"/>
  <c:chart>
    <c:plotArea>
      <c:layout/>
      <c:scatterChart>
        <c:scatterStyle val="smoothMarker"/>
        <c:ser>
          <c:idx val="0"/>
          <c:order val="0"/>
          <c:spPr>
            <a:ln>
              <a:solidFill>
                <a:srgbClr val="FF0000"/>
              </a:solidFill>
            </a:ln>
          </c:spPr>
          <c:marker>
            <c:symbol val="circle"/>
            <c:size val="5"/>
            <c:spPr>
              <a:solidFill>
                <a:schemeClr val="tx1"/>
              </a:solidFill>
              <a:ln>
                <a:solidFill>
                  <a:schemeClr val="tx1"/>
                </a:solidFill>
              </a:ln>
            </c:spPr>
          </c:marker>
          <c:xVal>
            <c:numRef>
              <c:f>Tabelle1!$C$8:$C$10</c:f>
              <c:numCache>
                <c:formatCode>General</c:formatCode>
                <c:ptCount val="3"/>
                <c:pt idx="0">
                  <c:v>3.3939999999999997</c:v>
                </c:pt>
                <c:pt idx="1">
                  <c:v>3.9109999999999987</c:v>
                </c:pt>
                <c:pt idx="2">
                  <c:v>3.98</c:v>
                </c:pt>
              </c:numCache>
            </c:numRef>
          </c:xVal>
          <c:yVal>
            <c:numRef>
              <c:f>Tabelle1!$D$8:$D$10</c:f>
              <c:numCache>
                <c:formatCode>General</c:formatCode>
                <c:ptCount val="3"/>
                <c:pt idx="0">
                  <c:v>74</c:v>
                </c:pt>
                <c:pt idx="1">
                  <c:v>82</c:v>
                </c:pt>
                <c:pt idx="2">
                  <c:v>83</c:v>
                </c:pt>
              </c:numCache>
            </c:numRef>
          </c:yVal>
          <c:smooth val="1"/>
        </c:ser>
        <c:ser>
          <c:idx val="1"/>
          <c:order val="1"/>
          <c:tx>
            <c:v>L3</c:v>
          </c:tx>
          <c:spPr>
            <a:ln>
              <a:solidFill>
                <a:srgbClr val="00B050"/>
              </a:solidFill>
            </a:ln>
          </c:spPr>
          <c:marker>
            <c:symbol val="circle"/>
            <c:size val="5"/>
            <c:spPr>
              <a:solidFill>
                <a:schemeClr val="tx1"/>
              </a:solidFill>
              <a:ln>
                <a:solidFill>
                  <a:schemeClr val="tx1"/>
                </a:solidFill>
              </a:ln>
            </c:spPr>
          </c:marker>
          <c:xVal>
            <c:numRef>
              <c:f>Tabelle1!$C$12:$C$14</c:f>
              <c:numCache>
                <c:formatCode>General</c:formatCode>
                <c:ptCount val="3"/>
                <c:pt idx="0">
                  <c:v>3.194</c:v>
                </c:pt>
                <c:pt idx="1">
                  <c:v>3.6179999999999999</c:v>
                </c:pt>
                <c:pt idx="2">
                  <c:v>3.6719999999999997</c:v>
                </c:pt>
              </c:numCache>
            </c:numRef>
          </c:xVal>
          <c:yVal>
            <c:numRef>
              <c:f>Tabelle1!$D$12:$D$14</c:f>
              <c:numCache>
                <c:formatCode>General</c:formatCode>
                <c:ptCount val="3"/>
                <c:pt idx="0">
                  <c:v>74</c:v>
                </c:pt>
                <c:pt idx="1">
                  <c:v>82</c:v>
                </c:pt>
                <c:pt idx="2">
                  <c:v>83</c:v>
                </c:pt>
              </c:numCache>
            </c:numRef>
          </c:yVal>
          <c:smooth val="1"/>
        </c:ser>
        <c:axId val="108863872"/>
        <c:axId val="108865792"/>
      </c:scatterChart>
      <c:valAx>
        <c:axId val="108863872"/>
        <c:scaling>
          <c:orientation val="minMax"/>
          <c:max val="4.0999999999999996"/>
          <c:min val="3.1"/>
        </c:scaling>
        <c:axPos val="b"/>
        <c:majorGridlines/>
        <c:minorGridlines/>
        <c:numFmt formatCode="General" sourceLinked="1"/>
        <c:tickLblPos val="nextTo"/>
        <c:spPr>
          <a:ln>
            <a:solidFill>
              <a:schemeClr val="tx1"/>
            </a:solidFill>
            <a:tailEnd type="stealth" w="lg" len="lg"/>
          </a:ln>
        </c:spPr>
        <c:txPr>
          <a:bodyPr/>
          <a:lstStyle/>
          <a:p>
            <a:pPr>
              <a:defRPr sz="700">
                <a:latin typeface="Arial" pitchFamily="34" charset="0"/>
                <a:cs typeface="Arial" pitchFamily="34" charset="0"/>
              </a:defRPr>
            </a:pPr>
            <a:endParaRPr lang="de-DE"/>
          </a:p>
        </c:txPr>
        <c:crossAx val="108865792"/>
        <c:crosses val="autoZero"/>
        <c:crossBetween val="midCat"/>
      </c:valAx>
      <c:valAx>
        <c:axId val="108865792"/>
        <c:scaling>
          <c:orientation val="minMax"/>
        </c:scaling>
        <c:axPos val="l"/>
        <c:majorGridlines/>
        <c:numFmt formatCode="General" sourceLinked="1"/>
        <c:tickLblPos val="nextTo"/>
        <c:spPr>
          <a:ln>
            <a:solidFill>
              <a:schemeClr val="tx1"/>
            </a:solidFill>
            <a:tailEnd type="stealth" w="lg" len="lg"/>
          </a:ln>
        </c:spPr>
        <c:txPr>
          <a:bodyPr/>
          <a:lstStyle/>
          <a:p>
            <a:pPr>
              <a:defRPr sz="700">
                <a:latin typeface="Arial" pitchFamily="34" charset="0"/>
                <a:cs typeface="Arial" pitchFamily="34" charset="0"/>
              </a:defRPr>
            </a:pPr>
            <a:endParaRPr lang="de-DE"/>
          </a:p>
        </c:txPr>
        <c:crossAx val="108863872"/>
        <c:crosses val="autoZero"/>
        <c:crossBetween val="midCat"/>
      </c:valAx>
    </c:plotArea>
    <c:plotVisOnly val="1"/>
  </c:chart>
  <c:spPr>
    <a:ln>
      <a:noFill/>
    </a:ln>
  </c:spPr>
  <c:externalData r:id="rId1"/>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32.png"/></Relationships>
</file>

<file path=word/drawings/drawing1.xml><?xml version="1.0" encoding="utf-8"?>
<c:userShapes xmlns:c="http://schemas.openxmlformats.org/drawingml/2006/chart">
  <cdr:relSizeAnchor xmlns:cdr="http://schemas.openxmlformats.org/drawingml/2006/chartDrawing">
    <cdr:from>
      <cdr:x>0.88964</cdr:x>
      <cdr:y>0.66667</cdr:y>
    </cdr:from>
    <cdr:to>
      <cdr:x>1</cdr:x>
      <cdr:y>0.79324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58511" y="1103586"/>
          <a:ext cx="361905" cy="209524"/>
        </a:xfrm>
        <a:prstGeom xmlns:a="http://schemas.openxmlformats.org/drawingml/2006/main" prst="rect">
          <a:avLst/>
        </a:prstGeom>
      </cdr:spPr>
    </cdr:pic>
  </cdr:relSizeAnchor>
</c:userShape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C6CF300EEFDD54982F73BA77EA277E7" ma:contentTypeVersion="3" ma:contentTypeDescription="Ein neues Dokument erstellen." ma:contentTypeScope="" ma:versionID="5f7998e8c9bd0f481314a5808184d9be">
  <xsd:schema xmlns:xsd="http://www.w3.org/2001/XMLSchema" xmlns:xs="http://www.w3.org/2001/XMLSchema" xmlns:p="http://schemas.microsoft.com/office/2006/metadata/properties" xmlns:ns2="36bb46ef-a510-479c-ab44-98706e1d7874" targetNamespace="http://schemas.microsoft.com/office/2006/metadata/properties" ma:root="true" ma:fieldsID="37577e860fa77de6d1cd3028f21cd562" ns2:_="">
    <xsd:import namespace="36bb46ef-a510-479c-ab44-98706e1d7874"/>
    <xsd:element name="properties">
      <xsd:complexType>
        <xsd:sequence>
          <xsd:element name="documentManagement">
            <xsd:complexType>
              <xsd:all>
                <xsd:element ref="ns2:CCDMS_Document_Date" minOccurs="0"/>
                <xsd:element ref="ns2:CCDMS_Item_No" minOccurs="0"/>
                <xsd:element ref="ns2:CCDMS_Ty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b46ef-a510-479c-ab44-98706e1d7874" elementFormDefault="qualified">
    <xsd:import namespace="http://schemas.microsoft.com/office/2006/documentManagement/types"/>
    <xsd:import namespace="http://schemas.microsoft.com/office/infopath/2007/PartnerControls"/>
    <xsd:element name="CCDMS_Document_Date" ma:index="8" nillable="true" ma:displayName="Belegdatum" ma:format="DateTime" ma:internalName="CCDMS_Document_Date">
      <xsd:simpleType>
        <xsd:restriction base="dms:DateTime"/>
      </xsd:simpleType>
    </xsd:element>
    <xsd:element name="CCDMS_Item_No" ma:index="9" nillable="true" ma:displayName="Artikelnummer" ma:indexed="true" ma:internalName="CCDMS_Item_No">
      <xsd:simpleType>
        <xsd:restriction base="dms:Text">
          <xsd:maxLength value="20"/>
        </xsd:restriction>
      </xsd:simpleType>
    </xsd:element>
    <xsd:element name="CCDMS_Typ" ma:index="10" nillable="true" ma:displayName="DokTyp" ma:internalName="CCDMS_Typ">
      <xsd:simpleType>
        <xsd:restriction base="dms:Text">
          <xsd:maxLength value="2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CDMS_Document_Date xmlns="36bb46ef-a510-479c-ab44-98706e1d7874" xsi:nil="true"/>
    <CCDMS_Item_No xmlns="36bb46ef-a510-479c-ab44-98706e1d7874" xsi:nil="true"/>
    <CCDMS_Typ xmlns="36bb46ef-a510-479c-ab44-98706e1d7874" xsi:nil="true"/>
  </documentManagement>
</p:properties>
</file>

<file path=customXml/itemProps1.xml><?xml version="1.0" encoding="utf-8"?>
<ds:datastoreItem xmlns:ds="http://schemas.openxmlformats.org/officeDocument/2006/customXml" ds:itemID="{53A67D07-49CC-4D89-83BF-06D84477663B}"/>
</file>

<file path=customXml/itemProps2.xml><?xml version="1.0" encoding="utf-8"?>
<ds:datastoreItem xmlns:ds="http://schemas.openxmlformats.org/officeDocument/2006/customXml" ds:itemID="{4B979648-CC33-439C-8A48-01F0CDFE892C}"/>
</file>

<file path=customXml/itemProps3.xml><?xml version="1.0" encoding="utf-8"?>
<ds:datastoreItem xmlns:ds="http://schemas.openxmlformats.org/officeDocument/2006/customXml" ds:itemID="{05C864D1-7BB8-410C-A443-2FE288D22854}"/>
</file>

<file path=docProps/app.xml><?xml version="1.0" encoding="utf-8"?>
<Properties xmlns="http://schemas.openxmlformats.org/officeDocument/2006/extended-properties" xmlns:vt="http://schemas.openxmlformats.org/officeDocument/2006/docPropsVTypes">
  <Template>TESSexpert_Vorlage_dt.Beschreibung</Template>
  <TotalTime>0</TotalTime>
  <Pages>12</Pages>
  <Words>1982</Words>
  <Characters>13102</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PHYWE Systeme GmbH</Company>
  <LinksUpToDate>false</LinksUpToDate>
  <CharactersWithSpaces>15054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dc:creator>
  <cp:lastModifiedBy>Wittenberg, Manuel</cp:lastModifiedBy>
  <cp:revision>17</cp:revision>
  <cp:lastPrinted>2011-03-18T07:32:00Z</cp:lastPrinted>
  <dcterms:created xsi:type="dcterms:W3CDTF">2011-06-10T05:58:00Z</dcterms:created>
  <dcterms:modified xsi:type="dcterms:W3CDTF">2016-03-03T10:59:00Z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0x010100CC6CF300EEFDD54982F73BA77EA277E7</vt:lpwstr>
  </property>
</Properties>
</file>