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D61AF0" w:rsidRDefault="00422C59" w:rsidP="008B4308">
      <w:pPr>
        <w:pStyle w:val="phyC4berschrift"/>
      </w:pPr>
      <w:r w:rsidRPr="00D61AF0">
        <w:t>Verwandte Themen</w:t>
      </w:r>
    </w:p>
    <w:p w:rsidR="008B4308" w:rsidRPr="00D61AF0" w:rsidRDefault="00D61AF0" w:rsidP="00D61AF0">
      <w:pPr>
        <w:pStyle w:val="phyC4Flietext"/>
      </w:pPr>
      <w:r>
        <w:t>Bremsstrahlung, charakteristische Röntgenstrahlung, Absorptionsgesetz, Massenabsorptionskoeffizient, Kontrastmittel.</w:t>
      </w:r>
    </w:p>
    <w:p w:rsidR="008B4308" w:rsidRPr="008B4308" w:rsidRDefault="008B4308" w:rsidP="00D61AF0">
      <w:pPr>
        <w:pStyle w:val="phyC4Flietext"/>
      </w:pPr>
    </w:p>
    <w:p w:rsidR="00F35167" w:rsidRPr="00D61AF0" w:rsidRDefault="00422C59" w:rsidP="00735934">
      <w:pPr>
        <w:pStyle w:val="phyC4berschrift"/>
      </w:pPr>
      <w:r w:rsidRPr="00D61AF0">
        <w:t>Prinzip</w:t>
      </w:r>
    </w:p>
    <w:p w:rsidR="008B4308" w:rsidRPr="00D61AF0" w:rsidRDefault="00853DC8" w:rsidP="00D61AF0">
      <w:pPr>
        <w:pStyle w:val="phyC4Flietext"/>
      </w:pPr>
      <w:r>
        <w:t>Bestrahlt</w:t>
      </w:r>
      <w:r w:rsidR="00231509">
        <w:t xml:space="preserve"> man ein Blutadermodell mit Röntgenstrahlung, so ist der Verlauf der Adern zunächst nicht zu sehen. Erst nach der </w:t>
      </w:r>
      <w:r w:rsidR="00D61AF0">
        <w:t xml:space="preserve">Injektion </w:t>
      </w:r>
      <w:r w:rsidR="00231509">
        <w:t>eines</w:t>
      </w:r>
      <w:r w:rsidR="00D61AF0">
        <w:t xml:space="preserve"> </w:t>
      </w:r>
      <w:proofErr w:type="gramStart"/>
      <w:r w:rsidR="00D61AF0">
        <w:t>Kontrastmittel</w:t>
      </w:r>
      <w:proofErr w:type="gramEnd"/>
      <w:r w:rsidR="00D61AF0">
        <w:t xml:space="preserve"> </w:t>
      </w:r>
      <w:r w:rsidR="00231509">
        <w:t>sind die Adern zu erkennen</w:t>
      </w:r>
      <w:r w:rsidR="00D61AF0">
        <w:t>.</w:t>
      </w:r>
    </w:p>
    <w:p w:rsidR="008B4308" w:rsidRPr="008B4308" w:rsidRDefault="008B4308" w:rsidP="00D61AF0">
      <w:pPr>
        <w:pStyle w:val="phyC4Flietext"/>
      </w:pPr>
    </w:p>
    <w:p w:rsidR="008B4308" w:rsidRPr="00B04FD9" w:rsidRDefault="00422C59" w:rsidP="00735934">
      <w:pPr>
        <w:pStyle w:val="phyC4berschrift"/>
        <w:rPr>
          <w:lang w:val="en-GB"/>
        </w:rPr>
      </w:pPr>
      <w:r>
        <w:rPr>
          <w:lang w:val="en-GB"/>
        </w:rPr>
        <w:t>Material</w:t>
      </w:r>
    </w:p>
    <w:tbl>
      <w:tblPr>
        <w:tblW w:w="0" w:type="auto"/>
        <w:tblLayout w:type="fixed"/>
        <w:tblCellMar>
          <w:left w:w="0" w:type="dxa"/>
          <w:right w:w="0" w:type="dxa"/>
        </w:tblCellMar>
        <w:tblLook w:val="0000"/>
      </w:tblPr>
      <w:tblGrid>
        <w:gridCol w:w="397"/>
        <w:gridCol w:w="5046"/>
        <w:gridCol w:w="907"/>
      </w:tblGrid>
      <w:tr w:rsidR="00B93EEE" w:rsidTr="00EC793E">
        <w:trPr>
          <w:cantSplit/>
        </w:trPr>
        <w:tc>
          <w:tcPr>
            <w:tcW w:w="397" w:type="dxa"/>
            <w:noWrap/>
          </w:tcPr>
          <w:p w:rsidR="00B93EEE" w:rsidRPr="000C5659" w:rsidRDefault="00B93EEE" w:rsidP="00EC793E">
            <w:pPr>
              <w:pStyle w:val="phyC4Materialliste"/>
              <w:jc w:val="center"/>
              <w:rPr>
                <w:lang w:val="en-GB"/>
              </w:rPr>
            </w:pPr>
            <w:r w:rsidRPr="000C5659">
              <w:rPr>
                <w:lang w:val="en-GB"/>
              </w:rPr>
              <w:t>1</w:t>
            </w:r>
          </w:p>
        </w:tc>
        <w:tc>
          <w:tcPr>
            <w:tcW w:w="5046" w:type="dxa"/>
            <w:noWrap/>
          </w:tcPr>
          <w:p w:rsidR="00B93EEE" w:rsidRPr="000C5659" w:rsidRDefault="001A5796" w:rsidP="00EC793E">
            <w:pPr>
              <w:pStyle w:val="phyC4Materialliste"/>
            </w:pPr>
            <w:r>
              <w:rPr>
                <w:rFonts w:eastAsia="HelveticaNeue-Roman"/>
              </w:rPr>
              <w:t xml:space="preserve">XR 4.0 </w:t>
            </w:r>
            <w:r w:rsidR="00B93EEE" w:rsidRPr="000C5659">
              <w:rPr>
                <w:rFonts w:eastAsia="HelveticaNeue-Roman"/>
              </w:rPr>
              <w:t xml:space="preserve">expert </w:t>
            </w:r>
            <w:proofErr w:type="spellStart"/>
            <w:r w:rsidR="00B93EEE" w:rsidRPr="000C5659">
              <w:rPr>
                <w:rFonts w:eastAsia="HelveticaNeue-Roman"/>
              </w:rPr>
              <w:t>unit</w:t>
            </w:r>
            <w:proofErr w:type="spellEnd"/>
            <w:r w:rsidR="00B93EEE" w:rsidRPr="000C5659">
              <w:rPr>
                <w:rFonts w:eastAsia="HelveticaNeue-Roman"/>
              </w:rPr>
              <w:t xml:space="preserve">, Röntgengerät 35 </w:t>
            </w:r>
            <w:proofErr w:type="spellStart"/>
            <w:r w:rsidR="00B93EEE" w:rsidRPr="000C5659">
              <w:rPr>
                <w:rFonts w:eastAsia="HelveticaNeue-Roman"/>
              </w:rPr>
              <w:t>kV</w:t>
            </w:r>
            <w:proofErr w:type="spellEnd"/>
          </w:p>
        </w:tc>
        <w:tc>
          <w:tcPr>
            <w:tcW w:w="907" w:type="dxa"/>
            <w:noWrap/>
          </w:tcPr>
          <w:p w:rsidR="00B93EEE" w:rsidRPr="000C5659" w:rsidRDefault="00B93EEE" w:rsidP="00EC793E">
            <w:pPr>
              <w:pStyle w:val="phyC4Materialliste"/>
            </w:pPr>
            <w:r w:rsidRPr="000C5659">
              <w:rPr>
                <w:rFonts w:eastAsia="HelveticaNeue-Roman"/>
              </w:rPr>
              <w:t>09057-99</w:t>
            </w:r>
          </w:p>
        </w:tc>
      </w:tr>
      <w:tr w:rsidR="00B93EEE" w:rsidTr="00EC793E">
        <w:trPr>
          <w:cantSplit/>
        </w:trPr>
        <w:tc>
          <w:tcPr>
            <w:tcW w:w="397" w:type="dxa"/>
            <w:noWrap/>
          </w:tcPr>
          <w:p w:rsidR="00B93EEE" w:rsidRPr="000C5659" w:rsidRDefault="00B93EEE" w:rsidP="00EC793E">
            <w:pPr>
              <w:pStyle w:val="phyC4Materialliste"/>
              <w:jc w:val="center"/>
            </w:pPr>
            <w:r w:rsidRPr="000C5659">
              <w:t>1</w:t>
            </w:r>
          </w:p>
        </w:tc>
        <w:tc>
          <w:tcPr>
            <w:tcW w:w="5046" w:type="dxa"/>
            <w:noWrap/>
          </w:tcPr>
          <w:p w:rsidR="00B93EEE" w:rsidRPr="000C5659" w:rsidRDefault="00B93EEE" w:rsidP="007572BC">
            <w:pPr>
              <w:pStyle w:val="phyC4Materialliste"/>
            </w:pPr>
            <w:r w:rsidRPr="000C5659">
              <w:rPr>
                <w:rFonts w:eastAsia="HelveticaNeue-Roman"/>
              </w:rPr>
              <w:t>X-</w:t>
            </w:r>
            <w:proofErr w:type="spellStart"/>
            <w:r w:rsidRPr="000C5659">
              <w:rPr>
                <w:rFonts w:eastAsia="HelveticaNeue-Roman"/>
              </w:rPr>
              <w:t>ray</w:t>
            </w:r>
            <w:proofErr w:type="spellEnd"/>
            <w:r w:rsidRPr="000C5659">
              <w:rPr>
                <w:rFonts w:eastAsia="HelveticaNeue-Roman"/>
              </w:rPr>
              <w:t xml:space="preserve"> Einschub mit </w:t>
            </w:r>
            <w:r w:rsidR="007572BC">
              <w:rPr>
                <w:rFonts w:eastAsia="HelveticaNeue-Roman"/>
              </w:rPr>
              <w:t>Wolfram</w:t>
            </w:r>
            <w:r w:rsidRPr="000C5659">
              <w:rPr>
                <w:rFonts w:eastAsia="HelveticaNeue-Roman"/>
              </w:rPr>
              <w:t>-Röntgenröhre</w:t>
            </w:r>
          </w:p>
        </w:tc>
        <w:tc>
          <w:tcPr>
            <w:tcW w:w="907" w:type="dxa"/>
            <w:noWrap/>
          </w:tcPr>
          <w:p w:rsidR="00B93EEE" w:rsidRPr="000C5659" w:rsidRDefault="00B93EEE" w:rsidP="007572BC">
            <w:pPr>
              <w:pStyle w:val="phyC4Materialliste"/>
            </w:pPr>
            <w:r w:rsidRPr="000C5659">
              <w:rPr>
                <w:rFonts w:eastAsia="HelveticaNeue-Roman"/>
              </w:rPr>
              <w:t>09057-</w:t>
            </w:r>
            <w:r w:rsidR="007572BC">
              <w:rPr>
                <w:rFonts w:eastAsia="HelveticaNeue-Roman"/>
              </w:rPr>
              <w:t>8</w:t>
            </w:r>
            <w:r w:rsidRPr="000C5659">
              <w:rPr>
                <w:rFonts w:eastAsia="HelveticaNeue-Roman"/>
              </w:rPr>
              <w:t>0</w:t>
            </w:r>
          </w:p>
        </w:tc>
      </w:tr>
      <w:tr w:rsidR="00A21BD7">
        <w:trPr>
          <w:cantSplit/>
        </w:trPr>
        <w:tc>
          <w:tcPr>
            <w:tcW w:w="397" w:type="dxa"/>
            <w:noWrap/>
            <w:vAlign w:val="center"/>
          </w:tcPr>
          <w:p w:rsidR="00A21BD7" w:rsidRDefault="00D61AF0">
            <w:pPr>
              <w:pStyle w:val="phyC4MatlistAnz"/>
            </w:pPr>
            <w:r>
              <w:t>1</w:t>
            </w:r>
          </w:p>
        </w:tc>
        <w:tc>
          <w:tcPr>
            <w:tcW w:w="5046" w:type="dxa"/>
            <w:noWrap/>
            <w:vAlign w:val="center"/>
          </w:tcPr>
          <w:p w:rsidR="00A21BD7" w:rsidRPr="00D61AF0" w:rsidRDefault="005463C6" w:rsidP="00D61AF0">
            <w:pPr>
              <w:pStyle w:val="phyC4Materialliste"/>
            </w:pPr>
            <w:r>
              <w:t>X-</w:t>
            </w:r>
            <w:proofErr w:type="spellStart"/>
            <w:r>
              <w:t>ray</w:t>
            </w:r>
            <w:proofErr w:type="spellEnd"/>
            <w:r>
              <w:t xml:space="preserve"> </w:t>
            </w:r>
            <w:r w:rsidR="00D61AF0" w:rsidRPr="00D61AF0">
              <w:t>Modellader für Kontrastmittel</w:t>
            </w:r>
          </w:p>
        </w:tc>
        <w:tc>
          <w:tcPr>
            <w:tcW w:w="907" w:type="dxa"/>
            <w:noWrap/>
            <w:vAlign w:val="center"/>
          </w:tcPr>
          <w:p w:rsidR="00A21BD7" w:rsidRPr="00D61AF0" w:rsidRDefault="00D61AF0" w:rsidP="004F3D06">
            <w:pPr>
              <w:pStyle w:val="phyC4Materialliste"/>
            </w:pPr>
            <w:r w:rsidRPr="00D61AF0">
              <w:t>0905</w:t>
            </w:r>
            <w:r w:rsidR="00323442">
              <w:t>8</w:t>
            </w:r>
            <w:r w:rsidR="004F3D06">
              <w:t>-</w:t>
            </w:r>
            <w:r w:rsidRPr="00D61AF0">
              <w:t>0</w:t>
            </w:r>
            <w:r w:rsidR="00B93EEE">
              <w:t>6</w:t>
            </w:r>
          </w:p>
        </w:tc>
      </w:tr>
      <w:tr w:rsidR="003703A0">
        <w:trPr>
          <w:cantSplit/>
        </w:trPr>
        <w:tc>
          <w:tcPr>
            <w:tcW w:w="397" w:type="dxa"/>
            <w:noWrap/>
            <w:vAlign w:val="center"/>
          </w:tcPr>
          <w:p w:rsidR="003703A0" w:rsidRPr="00061087" w:rsidRDefault="003703A0" w:rsidP="0073180E">
            <w:pPr>
              <w:pStyle w:val="phyC4Materialliste"/>
              <w:jc w:val="center"/>
              <w:rPr>
                <w:lang w:val="en-GB"/>
              </w:rPr>
            </w:pPr>
            <w:r w:rsidRPr="00061087">
              <w:rPr>
                <w:lang w:val="en-GB"/>
              </w:rPr>
              <w:t>1</w:t>
            </w:r>
          </w:p>
        </w:tc>
        <w:tc>
          <w:tcPr>
            <w:tcW w:w="5046" w:type="dxa"/>
            <w:noWrap/>
            <w:vAlign w:val="center"/>
          </w:tcPr>
          <w:p w:rsidR="003703A0" w:rsidRPr="00061087" w:rsidRDefault="003703A0" w:rsidP="0073180E">
            <w:pPr>
              <w:pStyle w:val="phyC4Materialliste"/>
              <w:rPr>
                <w:lang w:val="en-GB"/>
              </w:rPr>
            </w:pPr>
            <w:r w:rsidRPr="00F90082">
              <w:rPr>
                <w:rFonts w:cs="Arial"/>
                <w:color w:val="000000"/>
                <w:lang w:val="en-US"/>
              </w:rPr>
              <w:t xml:space="preserve">X-ray </w:t>
            </w:r>
            <w:proofErr w:type="spellStart"/>
            <w:r w:rsidRPr="00F90082">
              <w:rPr>
                <w:rFonts w:cs="Arial"/>
                <w:color w:val="000000"/>
                <w:lang w:val="en-US"/>
              </w:rPr>
              <w:t>Leuchtschirm</w:t>
            </w:r>
            <w:proofErr w:type="spellEnd"/>
          </w:p>
        </w:tc>
        <w:tc>
          <w:tcPr>
            <w:tcW w:w="907" w:type="dxa"/>
            <w:noWrap/>
            <w:vAlign w:val="center"/>
          </w:tcPr>
          <w:p w:rsidR="003703A0" w:rsidRPr="00061087" w:rsidRDefault="003703A0" w:rsidP="0073180E">
            <w:pPr>
              <w:pStyle w:val="phyC4Materialliste"/>
              <w:rPr>
                <w:lang w:val="en-GB"/>
              </w:rPr>
            </w:pPr>
            <w:r w:rsidRPr="00F90082">
              <w:rPr>
                <w:lang w:val="en-GB"/>
              </w:rPr>
              <w:t>09057-26</w:t>
            </w:r>
          </w:p>
        </w:tc>
      </w:tr>
      <w:tr w:rsidR="003703A0">
        <w:trPr>
          <w:cantSplit/>
        </w:trPr>
        <w:tc>
          <w:tcPr>
            <w:tcW w:w="397" w:type="dxa"/>
            <w:noWrap/>
            <w:vAlign w:val="center"/>
          </w:tcPr>
          <w:p w:rsidR="003703A0" w:rsidRPr="00061087" w:rsidRDefault="003703A0" w:rsidP="0073180E">
            <w:pPr>
              <w:pStyle w:val="phyC4Materialliste"/>
              <w:jc w:val="center"/>
              <w:rPr>
                <w:lang w:val="en-GB"/>
              </w:rPr>
            </w:pPr>
            <w:r>
              <w:rPr>
                <w:lang w:val="en-GB"/>
              </w:rPr>
              <w:t>1</w:t>
            </w:r>
          </w:p>
        </w:tc>
        <w:tc>
          <w:tcPr>
            <w:tcW w:w="5046" w:type="dxa"/>
            <w:noWrap/>
            <w:vAlign w:val="center"/>
          </w:tcPr>
          <w:p w:rsidR="003703A0" w:rsidRPr="00061087" w:rsidRDefault="003703A0" w:rsidP="0073180E">
            <w:pPr>
              <w:pStyle w:val="phyC4Materialliste"/>
            </w:pPr>
            <w:r w:rsidRPr="00F90082">
              <w:t>X-</w:t>
            </w:r>
            <w:proofErr w:type="spellStart"/>
            <w:r w:rsidRPr="00F90082">
              <w:t>ray</w:t>
            </w:r>
            <w:proofErr w:type="spellEnd"/>
            <w:r w:rsidRPr="00F90082">
              <w:t xml:space="preserve"> Optische Bank</w:t>
            </w:r>
          </w:p>
        </w:tc>
        <w:tc>
          <w:tcPr>
            <w:tcW w:w="907" w:type="dxa"/>
            <w:noWrap/>
            <w:vAlign w:val="center"/>
          </w:tcPr>
          <w:p w:rsidR="003703A0" w:rsidRPr="00061087" w:rsidRDefault="003703A0" w:rsidP="0073180E">
            <w:pPr>
              <w:pStyle w:val="phyC4Materialliste"/>
            </w:pPr>
            <w:r w:rsidRPr="00F90082">
              <w:t>09057-18</w:t>
            </w:r>
          </w:p>
        </w:tc>
      </w:tr>
      <w:tr w:rsidR="003703A0">
        <w:trPr>
          <w:cantSplit/>
        </w:trPr>
        <w:tc>
          <w:tcPr>
            <w:tcW w:w="397" w:type="dxa"/>
            <w:noWrap/>
            <w:vAlign w:val="center"/>
          </w:tcPr>
          <w:p w:rsidR="003703A0" w:rsidRPr="00F90082" w:rsidRDefault="003703A0" w:rsidP="0073180E">
            <w:pPr>
              <w:pStyle w:val="phyC4Materialliste"/>
              <w:jc w:val="center"/>
              <w:rPr>
                <w:lang w:val="en-GB"/>
              </w:rPr>
            </w:pPr>
            <w:r w:rsidRPr="00F90082">
              <w:rPr>
                <w:lang w:val="en-GB"/>
              </w:rPr>
              <w:t>2</w:t>
            </w:r>
          </w:p>
        </w:tc>
        <w:tc>
          <w:tcPr>
            <w:tcW w:w="5046" w:type="dxa"/>
            <w:noWrap/>
            <w:vAlign w:val="center"/>
          </w:tcPr>
          <w:p w:rsidR="003703A0" w:rsidRPr="00061087" w:rsidRDefault="003703A0" w:rsidP="0073180E">
            <w:pPr>
              <w:pStyle w:val="phyC4Materialliste"/>
              <w:rPr>
                <w:rFonts w:eastAsia="HelveticaNeue-Roman"/>
                <w:highlight w:val="yellow"/>
              </w:rPr>
            </w:pPr>
            <w:r w:rsidRPr="00F90082">
              <w:rPr>
                <w:rFonts w:eastAsia="HelveticaNeue-Roman"/>
              </w:rPr>
              <w:t>Reiter für optische Profilbank, h = 30 mm</w:t>
            </w:r>
          </w:p>
        </w:tc>
        <w:tc>
          <w:tcPr>
            <w:tcW w:w="907" w:type="dxa"/>
            <w:noWrap/>
            <w:vAlign w:val="center"/>
          </w:tcPr>
          <w:p w:rsidR="003703A0" w:rsidRPr="00061087" w:rsidRDefault="003703A0" w:rsidP="0073180E">
            <w:pPr>
              <w:pStyle w:val="phyC4Materialliste"/>
              <w:rPr>
                <w:rFonts w:eastAsia="HelveticaNeue-Roman"/>
              </w:rPr>
            </w:pPr>
            <w:r w:rsidRPr="00F90082">
              <w:rPr>
                <w:rFonts w:eastAsia="HelveticaNeue-Roman"/>
              </w:rPr>
              <w:t>08286-01</w:t>
            </w:r>
          </w:p>
        </w:tc>
      </w:tr>
      <w:tr w:rsidR="003703A0">
        <w:trPr>
          <w:cantSplit/>
        </w:trPr>
        <w:tc>
          <w:tcPr>
            <w:tcW w:w="397" w:type="dxa"/>
            <w:noWrap/>
            <w:vAlign w:val="center"/>
          </w:tcPr>
          <w:p w:rsidR="003703A0" w:rsidRPr="00F90082" w:rsidRDefault="003703A0" w:rsidP="0073180E">
            <w:pPr>
              <w:pStyle w:val="phyC4Materialliste"/>
              <w:jc w:val="center"/>
              <w:rPr>
                <w:lang w:val="en-GB"/>
              </w:rPr>
            </w:pPr>
            <w:r w:rsidRPr="00F90082">
              <w:rPr>
                <w:lang w:val="en-GB"/>
              </w:rPr>
              <w:t>1</w:t>
            </w:r>
          </w:p>
        </w:tc>
        <w:tc>
          <w:tcPr>
            <w:tcW w:w="5046" w:type="dxa"/>
            <w:noWrap/>
            <w:vAlign w:val="center"/>
          </w:tcPr>
          <w:p w:rsidR="003703A0" w:rsidRDefault="00451A42" w:rsidP="0073180E">
            <w:pPr>
              <w:pStyle w:val="phyC4Materialliste"/>
              <w:rPr>
                <w:rFonts w:eastAsia="HelveticaNeue-Roman"/>
                <w:highlight w:val="yellow"/>
              </w:rPr>
            </w:pPr>
            <w:r>
              <w:rPr>
                <w:rFonts w:eastAsia="HelveticaNeue-Roman"/>
              </w:rPr>
              <w:t xml:space="preserve">XR 4.0 </w:t>
            </w:r>
            <w:r w:rsidR="003703A0" w:rsidRPr="00F90082">
              <w:rPr>
                <w:rFonts w:eastAsia="HelveticaNeue-Roman"/>
              </w:rPr>
              <w:t>Tisch mit Stiel</w:t>
            </w:r>
          </w:p>
        </w:tc>
        <w:tc>
          <w:tcPr>
            <w:tcW w:w="907" w:type="dxa"/>
            <w:noWrap/>
            <w:vAlign w:val="center"/>
          </w:tcPr>
          <w:p w:rsidR="003703A0" w:rsidRPr="00061087" w:rsidRDefault="003703A0" w:rsidP="00451A42">
            <w:pPr>
              <w:pStyle w:val="phyC4Materialliste"/>
              <w:rPr>
                <w:rFonts w:eastAsia="HelveticaNeue-Roman"/>
              </w:rPr>
            </w:pPr>
            <w:r w:rsidRPr="00F90082">
              <w:rPr>
                <w:rFonts w:eastAsia="HelveticaNeue-Roman"/>
              </w:rPr>
              <w:t>09824-0</w:t>
            </w:r>
            <w:r w:rsidR="00451A42">
              <w:rPr>
                <w:rFonts w:eastAsia="HelveticaNeue-Roman"/>
              </w:rPr>
              <w:t>1</w:t>
            </w:r>
          </w:p>
        </w:tc>
      </w:tr>
      <w:tr w:rsidR="00A21BD7">
        <w:trPr>
          <w:cantSplit/>
        </w:trPr>
        <w:tc>
          <w:tcPr>
            <w:tcW w:w="397" w:type="dxa"/>
            <w:noWrap/>
            <w:vAlign w:val="center"/>
          </w:tcPr>
          <w:p w:rsidR="00A21BD7" w:rsidRDefault="00D61AF0">
            <w:pPr>
              <w:pStyle w:val="phyC4MatlistAnz"/>
            </w:pPr>
            <w:r>
              <w:t>1</w:t>
            </w:r>
          </w:p>
        </w:tc>
        <w:tc>
          <w:tcPr>
            <w:tcW w:w="5046" w:type="dxa"/>
            <w:noWrap/>
            <w:vAlign w:val="center"/>
          </w:tcPr>
          <w:p w:rsidR="00A21BD7" w:rsidRPr="00D61AF0" w:rsidRDefault="00D61AF0" w:rsidP="00D61AF0">
            <w:pPr>
              <w:pStyle w:val="phyC4Materialliste"/>
            </w:pPr>
            <w:r w:rsidRPr="00D61AF0">
              <w:t xml:space="preserve">Kaliumiodid, </w:t>
            </w:r>
            <w:proofErr w:type="spellStart"/>
            <w:r w:rsidRPr="00D61AF0">
              <w:t>reinst</w:t>
            </w:r>
            <w:proofErr w:type="spellEnd"/>
            <w:r w:rsidRPr="00D61AF0">
              <w:t>, 50 g</w:t>
            </w:r>
          </w:p>
        </w:tc>
        <w:tc>
          <w:tcPr>
            <w:tcW w:w="907" w:type="dxa"/>
            <w:noWrap/>
            <w:vAlign w:val="center"/>
          </w:tcPr>
          <w:p w:rsidR="00A21BD7" w:rsidRPr="00D61AF0" w:rsidRDefault="00D61AF0" w:rsidP="004F3D06">
            <w:pPr>
              <w:pStyle w:val="phyC4Materialliste"/>
            </w:pPr>
            <w:r w:rsidRPr="00D61AF0">
              <w:t>30104</w:t>
            </w:r>
            <w:r w:rsidR="004F3D06">
              <w:t>-</w:t>
            </w:r>
            <w:r w:rsidRPr="00D61AF0">
              <w:t>05</w:t>
            </w:r>
          </w:p>
        </w:tc>
      </w:tr>
      <w:tr w:rsidR="00A21BD7">
        <w:trPr>
          <w:cantSplit/>
        </w:trPr>
        <w:tc>
          <w:tcPr>
            <w:tcW w:w="397" w:type="dxa"/>
            <w:noWrap/>
            <w:vAlign w:val="center"/>
          </w:tcPr>
          <w:p w:rsidR="00A21BD7" w:rsidRDefault="00D61AF0">
            <w:pPr>
              <w:pStyle w:val="phyC4MatlistAnz"/>
            </w:pPr>
            <w:r>
              <w:t>1</w:t>
            </w:r>
          </w:p>
        </w:tc>
        <w:tc>
          <w:tcPr>
            <w:tcW w:w="5046" w:type="dxa"/>
            <w:noWrap/>
            <w:vAlign w:val="center"/>
          </w:tcPr>
          <w:p w:rsidR="00A21BD7" w:rsidRPr="00D61AF0" w:rsidRDefault="00D61AF0" w:rsidP="00D61AF0">
            <w:pPr>
              <w:pStyle w:val="phyC4Materialliste"/>
            </w:pPr>
            <w:r w:rsidRPr="00D61AF0">
              <w:t>Becherglas 250 ml, niedrige Form</w:t>
            </w:r>
          </w:p>
        </w:tc>
        <w:tc>
          <w:tcPr>
            <w:tcW w:w="907" w:type="dxa"/>
            <w:noWrap/>
            <w:vAlign w:val="center"/>
          </w:tcPr>
          <w:p w:rsidR="00A21BD7" w:rsidRPr="00D61AF0" w:rsidRDefault="00D61AF0" w:rsidP="004F3D06">
            <w:pPr>
              <w:pStyle w:val="phyC4Materialliste"/>
            </w:pPr>
            <w:r w:rsidRPr="00D61AF0">
              <w:t>36013</w:t>
            </w:r>
            <w:r w:rsidR="004F3D06">
              <w:t>-</w:t>
            </w:r>
            <w:r w:rsidRPr="00D61AF0">
              <w:t>00</w:t>
            </w:r>
          </w:p>
        </w:tc>
      </w:tr>
      <w:tr w:rsidR="00A21BD7">
        <w:trPr>
          <w:cantSplit/>
        </w:trPr>
        <w:tc>
          <w:tcPr>
            <w:tcW w:w="397" w:type="dxa"/>
            <w:noWrap/>
            <w:vAlign w:val="center"/>
          </w:tcPr>
          <w:p w:rsidR="00A21BD7" w:rsidRDefault="00D61AF0">
            <w:pPr>
              <w:pStyle w:val="phyC4MatlistAnz"/>
            </w:pPr>
            <w:r>
              <w:t>1</w:t>
            </w:r>
          </w:p>
        </w:tc>
        <w:tc>
          <w:tcPr>
            <w:tcW w:w="5046" w:type="dxa"/>
            <w:noWrap/>
            <w:vAlign w:val="center"/>
          </w:tcPr>
          <w:p w:rsidR="00A21BD7" w:rsidRPr="00D61AF0" w:rsidRDefault="00D61AF0" w:rsidP="00D61AF0">
            <w:pPr>
              <w:pStyle w:val="phyC4Materialliste"/>
            </w:pPr>
            <w:r w:rsidRPr="00D61AF0">
              <w:t xml:space="preserve">Standflasche, </w:t>
            </w:r>
            <w:proofErr w:type="spellStart"/>
            <w:r w:rsidRPr="00D61AF0">
              <w:t>weithals</w:t>
            </w:r>
            <w:proofErr w:type="spellEnd"/>
            <w:r w:rsidRPr="00D61AF0">
              <w:t>, SV, braun, 250 ml</w:t>
            </w:r>
          </w:p>
        </w:tc>
        <w:tc>
          <w:tcPr>
            <w:tcW w:w="907" w:type="dxa"/>
            <w:noWrap/>
            <w:vAlign w:val="center"/>
          </w:tcPr>
          <w:p w:rsidR="00A21BD7" w:rsidRPr="00D61AF0" w:rsidRDefault="00D61AF0" w:rsidP="004F3D06">
            <w:pPr>
              <w:pStyle w:val="phyC4Materialliste"/>
            </w:pPr>
            <w:r w:rsidRPr="00D61AF0">
              <w:t>46223</w:t>
            </w:r>
            <w:r w:rsidR="004F3D06">
              <w:t>-</w:t>
            </w:r>
            <w:r w:rsidRPr="00D61AF0">
              <w:t>00</w:t>
            </w:r>
          </w:p>
        </w:tc>
      </w:tr>
      <w:tr w:rsidR="00A21BD7">
        <w:trPr>
          <w:cantSplit/>
        </w:trPr>
        <w:tc>
          <w:tcPr>
            <w:tcW w:w="397" w:type="dxa"/>
            <w:noWrap/>
            <w:vAlign w:val="center"/>
          </w:tcPr>
          <w:p w:rsidR="00A21BD7" w:rsidRDefault="00A21BD7">
            <w:pPr>
              <w:pStyle w:val="phyC4MatlistAnz"/>
              <w:rPr>
                <w:lang w:val="en-GB"/>
              </w:rPr>
            </w:pPr>
            <w:r>
              <w:rPr>
                <w:lang w:val="en-GB"/>
              </w:rPr>
              <w:t>1</w:t>
            </w:r>
          </w:p>
        </w:tc>
        <w:tc>
          <w:tcPr>
            <w:tcW w:w="5046" w:type="dxa"/>
            <w:noWrap/>
            <w:vAlign w:val="center"/>
          </w:tcPr>
          <w:p w:rsidR="00A21BD7" w:rsidRPr="00D61AF0" w:rsidRDefault="00D61AF0" w:rsidP="00D61AF0">
            <w:pPr>
              <w:pStyle w:val="phyC4Materialliste"/>
            </w:pPr>
            <w:proofErr w:type="spellStart"/>
            <w:r w:rsidRPr="00D61AF0">
              <w:t>Rührstab</w:t>
            </w:r>
            <w:proofErr w:type="spellEnd"/>
            <w:r w:rsidRPr="00D61AF0">
              <w:t>, Boro 3,3, l = 200 mm, d = 6 mm</w:t>
            </w:r>
          </w:p>
        </w:tc>
        <w:tc>
          <w:tcPr>
            <w:tcW w:w="907" w:type="dxa"/>
            <w:noWrap/>
            <w:vAlign w:val="center"/>
          </w:tcPr>
          <w:p w:rsidR="00A21BD7" w:rsidRPr="00D61AF0" w:rsidRDefault="00D61AF0" w:rsidP="004F3D06">
            <w:pPr>
              <w:pStyle w:val="phyC4Materialliste"/>
            </w:pPr>
            <w:r w:rsidRPr="00D61AF0">
              <w:t>40485</w:t>
            </w:r>
            <w:r w:rsidR="004F3D06">
              <w:t>-</w:t>
            </w:r>
            <w:r w:rsidRPr="00D61AF0">
              <w:t>04</w:t>
            </w:r>
          </w:p>
        </w:tc>
      </w:tr>
    </w:tbl>
    <w:p w:rsidR="00B93EEE" w:rsidRDefault="001F6E63" w:rsidP="00B93EEE">
      <w:pPr>
        <w:pStyle w:val="phyC4PosRahmVollbreit"/>
        <w:framePr w:wrap="notBeside"/>
      </w:pPr>
      <w:r>
        <w:rPr>
          <w:noProof/>
        </w:rPr>
        <w:drawing>
          <wp:inline distT="0" distB="0" distL="0" distR="0">
            <wp:extent cx="6334125" cy="4257675"/>
            <wp:effectExtent l="19050" t="0" r="9525" b="0"/>
            <wp:docPr id="4" name="Bild 4" descr="P:\sunderkoetter\Rö\Versuche_neu\P2541901\P254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nderkoetter\Rö\Versuche_neu\P2541901\P2541901.jpg"/>
                    <pic:cNvPicPr>
                      <a:picLocks noChangeAspect="1" noChangeArrowheads="1"/>
                    </pic:cNvPicPr>
                  </pic:nvPicPr>
                  <pic:blipFill>
                    <a:blip r:embed="rId7" cstate="screen"/>
                    <a:srcRect l="854" t="1280" r="1208"/>
                    <a:stretch>
                      <a:fillRect/>
                    </a:stretch>
                  </pic:blipFill>
                  <pic:spPr bwMode="auto">
                    <a:xfrm>
                      <a:off x="0" y="0"/>
                      <a:ext cx="6334125" cy="4257675"/>
                    </a:xfrm>
                    <a:prstGeom prst="rect">
                      <a:avLst/>
                    </a:prstGeom>
                    <a:noFill/>
                    <a:ln w="9525">
                      <a:noFill/>
                      <a:miter lim="800000"/>
                      <a:headEnd/>
                      <a:tailEnd/>
                    </a:ln>
                  </pic:spPr>
                </pic:pic>
              </a:graphicData>
            </a:graphic>
          </wp:inline>
        </w:drawing>
      </w:r>
    </w:p>
    <w:p w:rsidR="00B93EEE" w:rsidRPr="002020F1" w:rsidRDefault="00B93EEE" w:rsidP="00B93EEE">
      <w:pPr>
        <w:pStyle w:val="phyC4PosRahmVollbreit"/>
        <w:framePr w:wrap="notBeside"/>
        <w:rPr>
          <w:sz w:val="20"/>
        </w:rPr>
      </w:pPr>
      <w:r w:rsidRPr="002020F1">
        <w:rPr>
          <w:sz w:val="20"/>
        </w:rPr>
        <w:t>Abb. 1:</w:t>
      </w:r>
      <w:r w:rsidRPr="002020F1">
        <w:rPr>
          <w:sz w:val="20"/>
        </w:rPr>
        <w:tab/>
      </w:r>
      <w:r w:rsidR="002020F1">
        <w:rPr>
          <w:rFonts w:eastAsia="HelveticaNeue-Roman"/>
        </w:rPr>
        <w:t>P2541901</w:t>
      </w:r>
    </w:p>
    <w:p w:rsidR="00853DC8" w:rsidRPr="002020F1" w:rsidRDefault="00853DC8" w:rsidP="00853DC8"/>
    <w:p w:rsidR="00853DC8" w:rsidRPr="00853DC8" w:rsidRDefault="00853DC8" w:rsidP="00853DC8">
      <w:pPr>
        <w:rPr>
          <w:rFonts w:cs="Arial"/>
          <w:bCs/>
        </w:rPr>
      </w:pPr>
      <w:r w:rsidRPr="00853DC8">
        <w:t xml:space="preserve">Dieser Versuch ist in dem </w:t>
      </w:r>
      <w:r w:rsidR="00937BC3">
        <w:t>Erweiterungss</w:t>
      </w:r>
      <w:r w:rsidRPr="00853DC8">
        <w:t xml:space="preserve">et </w:t>
      </w:r>
      <w:r w:rsidR="007572BC" w:rsidRPr="007572BC">
        <w:rPr>
          <w:rFonts w:cs="Arial"/>
          <w:bCs/>
        </w:rPr>
        <w:t>XRI 4.0 X-</w:t>
      </w:r>
      <w:proofErr w:type="spellStart"/>
      <w:r w:rsidR="007572BC" w:rsidRPr="007572BC">
        <w:rPr>
          <w:rFonts w:cs="Arial"/>
          <w:bCs/>
        </w:rPr>
        <w:t>ray</w:t>
      </w:r>
      <w:proofErr w:type="spellEnd"/>
      <w:r w:rsidR="007572BC" w:rsidRPr="007572BC">
        <w:rPr>
          <w:rFonts w:cs="Arial"/>
          <w:bCs/>
        </w:rPr>
        <w:t xml:space="preserve"> Radiografie </w:t>
      </w:r>
      <w:r w:rsidRPr="00853DC8">
        <w:rPr>
          <w:rFonts w:cs="Arial"/>
          <w:bCs/>
        </w:rPr>
        <w:t>enthalten.</w:t>
      </w:r>
      <w:r w:rsidRPr="00853DC8">
        <w:t xml:space="preserve"> </w:t>
      </w:r>
    </w:p>
    <w:p w:rsidR="00735934" w:rsidRPr="00D61AF0" w:rsidRDefault="00231509" w:rsidP="00735934">
      <w:pPr>
        <w:pStyle w:val="phyC4berschrift"/>
      </w:pPr>
      <w:r>
        <w:lastRenderedPageBreak/>
        <w:t>Aufgabe</w:t>
      </w:r>
    </w:p>
    <w:p w:rsidR="00735934" w:rsidRPr="004B4A9E" w:rsidRDefault="00B93EEE" w:rsidP="004B4A9E">
      <w:pPr>
        <w:pStyle w:val="phyC4Flietext"/>
      </w:pPr>
      <w:r w:rsidRPr="004B4A9E">
        <w:t>Injizieren Si</w:t>
      </w:r>
      <w:r w:rsidR="00937BC3" w:rsidRPr="004B4A9E">
        <w:t>e</w:t>
      </w:r>
      <w:r w:rsidRPr="004B4A9E">
        <w:t xml:space="preserve"> eine</w:t>
      </w:r>
      <w:r w:rsidR="00F05798" w:rsidRPr="004B4A9E">
        <w:t xml:space="preserve"> 50%-</w:t>
      </w:r>
      <w:proofErr w:type="spellStart"/>
      <w:r w:rsidR="00F05798" w:rsidRPr="004B4A9E">
        <w:t>ige</w:t>
      </w:r>
      <w:proofErr w:type="spellEnd"/>
      <w:r w:rsidR="00F05798" w:rsidRPr="004B4A9E">
        <w:t xml:space="preserve"> </w:t>
      </w:r>
      <w:proofErr w:type="spellStart"/>
      <w:r w:rsidR="00F05798" w:rsidRPr="004B4A9E">
        <w:t>Kaliumiodidlösung</w:t>
      </w:r>
      <w:proofErr w:type="spellEnd"/>
      <w:r w:rsidR="00F05798" w:rsidRPr="004B4A9E">
        <w:t xml:space="preserve"> in das Adermodell </w:t>
      </w:r>
      <w:r w:rsidRPr="004B4A9E">
        <w:t xml:space="preserve">und beobachten Sie den </w:t>
      </w:r>
      <w:r w:rsidR="00F05798" w:rsidRPr="004B4A9E">
        <w:t>Verlauf des Kontrastmittels in den Bahnen des Modells auf dem Leuchtschirm.</w:t>
      </w:r>
    </w:p>
    <w:p w:rsidR="00735934" w:rsidRPr="00B04FD9" w:rsidRDefault="00735934" w:rsidP="00F05798">
      <w:pPr>
        <w:pStyle w:val="phyC4Flietext"/>
      </w:pPr>
    </w:p>
    <w:p w:rsidR="00735934" w:rsidRPr="00F05798" w:rsidRDefault="00422C59" w:rsidP="00735934">
      <w:pPr>
        <w:pStyle w:val="phyC4berschrift"/>
      </w:pPr>
      <w:r w:rsidRPr="00F05798">
        <w:t>Durchführung</w:t>
      </w:r>
    </w:p>
    <w:p w:rsidR="00EC793E" w:rsidRDefault="00B93EEE" w:rsidP="00B93EEE">
      <w:pPr>
        <w:pStyle w:val="phyC4Aufzhlung"/>
      </w:pPr>
      <w:r>
        <w:t>Lösen Sie zur</w:t>
      </w:r>
      <w:r w:rsidR="00F05798" w:rsidRPr="00F05798">
        <w:t xml:space="preserve"> Herstellung des Kontrastmittels </w:t>
      </w:r>
      <w:r w:rsidR="00B26729">
        <w:t>1</w:t>
      </w:r>
      <w:r w:rsidR="00F05798" w:rsidRPr="00F05798">
        <w:t>0</w:t>
      </w:r>
      <w:r w:rsidR="00EC793E">
        <w:t xml:space="preserve"> g Kaliumiodid in </w:t>
      </w:r>
      <w:r w:rsidR="00B26729">
        <w:t>2</w:t>
      </w:r>
      <w:r w:rsidR="00EC793E">
        <w:t>0 ml Wasser.</w:t>
      </w:r>
    </w:p>
    <w:p w:rsidR="00B93EEE" w:rsidRDefault="00B93EEE" w:rsidP="00B93EEE">
      <w:pPr>
        <w:pStyle w:val="phyC4Aufzhlung"/>
      </w:pPr>
      <w:r>
        <w:t>Stellen Sie d</w:t>
      </w:r>
      <w:r w:rsidR="00F05798" w:rsidRPr="00F05798">
        <w:t>as Adermodell in de</w:t>
      </w:r>
      <w:r>
        <w:t>n</w:t>
      </w:r>
      <w:r w:rsidR="00F05798" w:rsidRPr="00F05798">
        <w:t xml:space="preserve"> kleinen Sicherheitstrog direkt vor den Leuchtschirm</w:t>
      </w:r>
      <w:r w:rsidR="00B26729">
        <w:t>, der sich möglichst weit rechts auf der optischen Bank befinden sollte (Abb. 2)</w:t>
      </w:r>
      <w:r w:rsidR="00F05798" w:rsidRPr="00F05798">
        <w:t xml:space="preserve">. </w:t>
      </w:r>
    </w:p>
    <w:p w:rsidR="004228F6" w:rsidRDefault="004228F6" w:rsidP="00C015C1">
      <w:pPr>
        <w:pStyle w:val="phyC4PosRahmHalbspaltig"/>
        <w:framePr w:wrap="around" w:vAnchor="page" w:hAnchor="page" w:x="5756" w:y="5626"/>
      </w:pPr>
      <w:r w:rsidRPr="0055166B">
        <w:rPr>
          <w:noProof/>
        </w:rPr>
        <w:drawing>
          <wp:inline distT="0" distB="0" distL="0" distR="0">
            <wp:extent cx="3108325" cy="2331244"/>
            <wp:effectExtent l="19050" t="0" r="0" b="0"/>
            <wp:docPr id="18" name="Bild 8" descr="P:\sunderkoetter\Rö\Versuche_neu\P2542001\Fotos\IMG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nderkoetter\Rö\Versuche_neu\P2542001\Fotos\IMG_5893.JPG"/>
                    <pic:cNvPicPr>
                      <a:picLocks noChangeAspect="1" noChangeArrowheads="1"/>
                    </pic:cNvPicPr>
                  </pic:nvPicPr>
                  <pic:blipFill>
                    <a:blip r:embed="rId8" cstate="print"/>
                    <a:srcRect/>
                    <a:stretch>
                      <a:fillRect/>
                    </a:stretch>
                  </pic:blipFill>
                  <pic:spPr bwMode="auto">
                    <a:xfrm>
                      <a:off x="0" y="0"/>
                      <a:ext cx="3112193" cy="2334145"/>
                    </a:xfrm>
                    <a:prstGeom prst="rect">
                      <a:avLst/>
                    </a:prstGeom>
                    <a:noFill/>
                    <a:ln w="9525">
                      <a:noFill/>
                      <a:miter lim="800000"/>
                      <a:headEnd/>
                      <a:tailEnd/>
                    </a:ln>
                  </pic:spPr>
                </pic:pic>
              </a:graphicData>
            </a:graphic>
          </wp:inline>
        </w:drawing>
      </w:r>
    </w:p>
    <w:p w:rsidR="004228F6" w:rsidRPr="00520530" w:rsidRDefault="004228F6" w:rsidP="00C015C1">
      <w:pPr>
        <w:pStyle w:val="phyC4PosRahmHalbspaltig"/>
        <w:framePr w:wrap="around" w:vAnchor="page" w:hAnchor="page" w:x="5756" w:y="5626"/>
        <w:rPr>
          <w:sz w:val="20"/>
        </w:rPr>
      </w:pPr>
      <w:r w:rsidRPr="00520530">
        <w:rPr>
          <w:sz w:val="20"/>
        </w:rPr>
        <w:t>Abb. 3: Schlauchführung</w:t>
      </w:r>
    </w:p>
    <w:p w:rsidR="00C015C1" w:rsidRDefault="00C015C1" w:rsidP="00C015C1">
      <w:pPr>
        <w:pStyle w:val="phyC4PosRahmHalbspaltig"/>
        <w:framePr w:wrap="around" w:vAnchor="page" w:hAnchor="page" w:x="5786" w:y="1606"/>
      </w:pPr>
      <w:r w:rsidRPr="0055166B">
        <w:rPr>
          <w:noProof/>
        </w:rPr>
        <w:drawing>
          <wp:inline distT="0" distB="0" distL="0" distR="0">
            <wp:extent cx="3038475" cy="2278856"/>
            <wp:effectExtent l="19050" t="0" r="9525" b="0"/>
            <wp:docPr id="2" name="Bild 7" descr="P:\sunderkoetter\Rö\Versuche_neu\P2542001\Fotos\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underkoetter\Rö\Versuche_neu\P2542001\Fotos\IMG_5890.JPG"/>
                    <pic:cNvPicPr>
                      <a:picLocks noChangeAspect="1" noChangeArrowheads="1"/>
                    </pic:cNvPicPr>
                  </pic:nvPicPr>
                  <pic:blipFill>
                    <a:blip r:embed="rId9" cstate="print"/>
                    <a:srcRect/>
                    <a:stretch>
                      <a:fillRect/>
                    </a:stretch>
                  </pic:blipFill>
                  <pic:spPr bwMode="auto">
                    <a:xfrm>
                      <a:off x="0" y="0"/>
                      <a:ext cx="3042256" cy="2281692"/>
                    </a:xfrm>
                    <a:prstGeom prst="rect">
                      <a:avLst/>
                    </a:prstGeom>
                    <a:noFill/>
                    <a:ln w="9525">
                      <a:noFill/>
                      <a:miter lim="800000"/>
                      <a:headEnd/>
                      <a:tailEnd/>
                    </a:ln>
                  </pic:spPr>
                </pic:pic>
              </a:graphicData>
            </a:graphic>
          </wp:inline>
        </w:drawing>
      </w:r>
    </w:p>
    <w:p w:rsidR="00C015C1" w:rsidRPr="00520530" w:rsidRDefault="00C015C1" w:rsidP="00C015C1">
      <w:pPr>
        <w:pStyle w:val="phyC4PosRahmHalbspaltig"/>
        <w:framePr w:wrap="around" w:vAnchor="page" w:hAnchor="page" w:x="5786" w:y="1606"/>
        <w:rPr>
          <w:sz w:val="20"/>
        </w:rPr>
      </w:pPr>
      <w:r w:rsidRPr="00520530">
        <w:rPr>
          <w:sz w:val="20"/>
        </w:rPr>
        <w:t>Abb. 2: Aufbau im Experimentierraum</w:t>
      </w:r>
    </w:p>
    <w:p w:rsidR="00B93EEE" w:rsidRDefault="00B93EEE" w:rsidP="00B93EEE">
      <w:pPr>
        <w:pStyle w:val="phyC4Aufzhlung"/>
      </w:pPr>
      <w:r>
        <w:t>Führen Sie die Schläuche d</w:t>
      </w:r>
      <w:r w:rsidR="00F05798" w:rsidRPr="00F05798">
        <w:t>urch den Arbeit</w:t>
      </w:r>
      <w:r w:rsidR="00F05798" w:rsidRPr="00F05798">
        <w:t>s</w:t>
      </w:r>
      <w:r w:rsidR="00F05798" w:rsidRPr="00F05798">
        <w:t>schacht nach außen</w:t>
      </w:r>
      <w:r w:rsidR="00B26729">
        <w:t xml:space="preserve"> (Abb. 3)</w:t>
      </w:r>
      <w:r w:rsidR="00EC793E">
        <w:t>.</w:t>
      </w:r>
      <w:r w:rsidR="00F05798" w:rsidRPr="00F05798">
        <w:t xml:space="preserve"> </w:t>
      </w:r>
    </w:p>
    <w:p w:rsidR="00B93EEE" w:rsidRDefault="00B93EEE" w:rsidP="00B93EEE">
      <w:pPr>
        <w:pStyle w:val="phyC4Aufzhlung"/>
      </w:pPr>
      <w:r>
        <w:t>Füllen Sie ein</w:t>
      </w:r>
      <w:r w:rsidR="004F3D06">
        <w:t>e</w:t>
      </w:r>
      <w:r>
        <w:t xml:space="preserve"> </w:t>
      </w:r>
      <w:r w:rsidR="00F05798" w:rsidRPr="00F05798">
        <w:t>der beiden Kunststoffspritzen mit dem Kontrastmittel</w:t>
      </w:r>
      <w:r w:rsidR="00EC793E">
        <w:t>.</w:t>
      </w:r>
      <w:r w:rsidR="00F05798" w:rsidRPr="00F05798">
        <w:t xml:space="preserve"> </w:t>
      </w:r>
    </w:p>
    <w:p w:rsidR="00B93EEE" w:rsidRDefault="00B93EEE" w:rsidP="00EC793E">
      <w:pPr>
        <w:pStyle w:val="phyC4Aufzhlung"/>
      </w:pPr>
      <w:r>
        <w:t>Verbinden Sie</w:t>
      </w:r>
      <w:r w:rsidR="00F05798" w:rsidRPr="00F05798">
        <w:t xml:space="preserve"> beide Spritzen mit den Schla</w:t>
      </w:r>
      <w:r w:rsidR="00F05798" w:rsidRPr="00F05798">
        <w:t>u</w:t>
      </w:r>
      <w:r w:rsidR="00F05798" w:rsidRPr="00F05798">
        <w:t>chenden</w:t>
      </w:r>
      <w:r w:rsidR="00EC793E">
        <w:t>:</w:t>
      </w:r>
      <w:r w:rsidR="00F05798" w:rsidRPr="00F05798">
        <w:t xml:space="preserve"> </w:t>
      </w:r>
      <w:r w:rsidR="00EC793E">
        <w:br/>
      </w:r>
      <w:r w:rsidR="00F05798" w:rsidRPr="00F05798">
        <w:t>Dabei ist darauf zu achten, dass die gefüllte Spritze mit dem unteren Einlass des Modells verbunden ist</w:t>
      </w:r>
      <w:r w:rsidR="00B26729">
        <w:t xml:space="preserve"> (Abb. 4)</w:t>
      </w:r>
      <w:r w:rsidR="00F05798" w:rsidRPr="00F05798">
        <w:t>.</w:t>
      </w:r>
    </w:p>
    <w:p w:rsidR="00B93EEE" w:rsidRDefault="00F05798" w:rsidP="00B93EEE">
      <w:pPr>
        <w:pStyle w:val="phyC4Aufzhlung"/>
      </w:pPr>
      <w:r w:rsidRPr="00F05798">
        <w:t xml:space="preserve">Die Durchleuchtung erfolgt ohne Blendentubus und mit </w:t>
      </w:r>
      <w:r w:rsidR="00231509">
        <w:t>einer</w:t>
      </w:r>
      <w:r w:rsidRPr="00F05798">
        <w:t xml:space="preserve"> Anodenspannung </w:t>
      </w:r>
      <w:r w:rsidRPr="00F05798">
        <w:rPr>
          <w:rStyle w:val="phyC4Formelzeichen"/>
        </w:rPr>
        <w:t>U</w:t>
      </w:r>
      <w:r w:rsidRPr="00F05798">
        <w:rPr>
          <w:rStyle w:val="phyC4Formelzeichen"/>
          <w:vertAlign w:val="subscript"/>
        </w:rPr>
        <w:t>A</w:t>
      </w:r>
      <w:r w:rsidRPr="00F05798">
        <w:rPr>
          <w:szCs w:val="14"/>
        </w:rPr>
        <w:t xml:space="preserve"> </w:t>
      </w:r>
      <w:r w:rsidRPr="00F05798">
        <w:t xml:space="preserve">= 35 </w:t>
      </w:r>
      <w:proofErr w:type="spellStart"/>
      <w:r w:rsidRPr="00F05798">
        <w:t>kV</w:t>
      </w:r>
      <w:proofErr w:type="spellEnd"/>
      <w:r w:rsidRPr="00F05798">
        <w:t xml:space="preserve"> und </w:t>
      </w:r>
      <w:r w:rsidR="00231509">
        <w:t xml:space="preserve">einem </w:t>
      </w:r>
      <w:proofErr w:type="spellStart"/>
      <w:r w:rsidRPr="00F05798">
        <w:t>Anodentrom</w:t>
      </w:r>
      <w:proofErr w:type="spellEnd"/>
      <w:r w:rsidRPr="00F05798">
        <w:t xml:space="preserve"> </w:t>
      </w:r>
      <w:r w:rsidRPr="00F05798">
        <w:rPr>
          <w:rStyle w:val="phyC4Formelzeichen"/>
        </w:rPr>
        <w:t>I</w:t>
      </w:r>
      <w:r w:rsidRPr="00F05798">
        <w:rPr>
          <w:rStyle w:val="phyC4Formelzeichen"/>
          <w:vertAlign w:val="subscript"/>
        </w:rPr>
        <w:t>A</w:t>
      </w:r>
      <w:r w:rsidRPr="00F05798">
        <w:rPr>
          <w:szCs w:val="14"/>
        </w:rPr>
        <w:t xml:space="preserve"> </w:t>
      </w:r>
      <w:r w:rsidRPr="00F05798">
        <w:t>= 1 mA.</w:t>
      </w:r>
    </w:p>
    <w:p w:rsidR="004228F6" w:rsidRDefault="00BD06AF" w:rsidP="00C015C1">
      <w:pPr>
        <w:pStyle w:val="phyC4PosRahmHalbspaltig"/>
        <w:framePr w:wrap="around" w:vAnchor="page" w:hAnchor="page" w:x="5846" w:y="9781"/>
      </w:pPr>
      <w:r w:rsidRPr="00BD06AF">
        <w:rPr>
          <w:noProof/>
        </w:rPr>
        <w:drawing>
          <wp:inline distT="0" distB="0" distL="0" distR="0">
            <wp:extent cx="3186430" cy="2186381"/>
            <wp:effectExtent l="19050" t="0" r="0" b="0"/>
            <wp:docPr id="3" name="Bild 4" descr="P:\pe\39713507_Redesign_Röntgengerät\Marketing\Fotos\Malsch\25.11.11\P2541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e\39713507_Redesign_Röntgengerät\Marketing\Fotos\Malsch\25.11.11\P2541901-2.jpg"/>
                    <pic:cNvPicPr>
                      <a:picLocks noChangeAspect="1" noChangeArrowheads="1"/>
                    </pic:cNvPicPr>
                  </pic:nvPicPr>
                  <pic:blipFill>
                    <a:blip r:embed="rId10" cstate="screen"/>
                    <a:srcRect/>
                    <a:stretch>
                      <a:fillRect/>
                    </a:stretch>
                  </pic:blipFill>
                  <pic:spPr bwMode="auto">
                    <a:xfrm>
                      <a:off x="0" y="0"/>
                      <a:ext cx="3186430" cy="2186381"/>
                    </a:xfrm>
                    <a:prstGeom prst="rect">
                      <a:avLst/>
                    </a:prstGeom>
                    <a:noFill/>
                    <a:ln w="9525">
                      <a:noFill/>
                      <a:miter lim="800000"/>
                      <a:headEnd/>
                      <a:tailEnd/>
                    </a:ln>
                  </pic:spPr>
                </pic:pic>
              </a:graphicData>
            </a:graphic>
          </wp:inline>
        </w:drawing>
      </w:r>
    </w:p>
    <w:p w:rsidR="004228F6" w:rsidRPr="00520530" w:rsidRDefault="004228F6" w:rsidP="00C015C1">
      <w:pPr>
        <w:pStyle w:val="phyC4PosRahmHalbspaltig"/>
        <w:framePr w:wrap="around" w:vAnchor="page" w:hAnchor="page" w:x="5846" w:y="9781"/>
        <w:rPr>
          <w:sz w:val="20"/>
        </w:rPr>
      </w:pPr>
      <w:r w:rsidRPr="00520530">
        <w:rPr>
          <w:sz w:val="20"/>
        </w:rPr>
        <w:t>Abb. 4: Durchführung</w:t>
      </w:r>
    </w:p>
    <w:p w:rsidR="00F05798" w:rsidRPr="00F05798" w:rsidRDefault="00F05798" w:rsidP="00B93EEE">
      <w:pPr>
        <w:pStyle w:val="phyC4Aufzhlung"/>
      </w:pPr>
      <w:r w:rsidRPr="00F05798">
        <w:t>Zur Beobachtung des Kontrastmittelverlaufs im Modell ist der Experimentierraum abzudu</w:t>
      </w:r>
      <w:r w:rsidRPr="00F05798">
        <w:t>n</w:t>
      </w:r>
      <w:r w:rsidRPr="00F05798">
        <w:t>keln. Nun wird langsam aus der gefüllten Spritze das Kontrastmittel in das Modell g</w:t>
      </w:r>
      <w:r w:rsidRPr="00F05798">
        <w:t>e</w:t>
      </w:r>
      <w:r w:rsidRPr="00F05798">
        <w:t>drückt.</w:t>
      </w:r>
    </w:p>
    <w:p w:rsidR="00B93EEE" w:rsidRDefault="00B93EEE" w:rsidP="00F05798">
      <w:pPr>
        <w:pStyle w:val="phyC4Flietext"/>
        <w:rPr>
          <w:szCs w:val="18"/>
        </w:rPr>
      </w:pPr>
    </w:p>
    <w:p w:rsidR="00231509" w:rsidRDefault="00231509" w:rsidP="00F05798">
      <w:pPr>
        <w:pStyle w:val="phyC4Flietext"/>
        <w:rPr>
          <w:szCs w:val="18"/>
        </w:rPr>
      </w:pPr>
      <w:r>
        <w:rPr>
          <w:szCs w:val="18"/>
        </w:rPr>
        <w:t>Reduzieren Sie Anodenstromstärke und/oder An</w:t>
      </w:r>
      <w:r>
        <w:rPr>
          <w:szCs w:val="18"/>
        </w:rPr>
        <w:t>o</w:t>
      </w:r>
      <w:r>
        <w:rPr>
          <w:szCs w:val="18"/>
        </w:rPr>
        <w:t xml:space="preserve">denspannung, um den Einfluss dieser Parameter auf die Leuchtintensität zu zeigen. </w:t>
      </w:r>
    </w:p>
    <w:p w:rsidR="00231509" w:rsidRDefault="00231509" w:rsidP="00F05798">
      <w:pPr>
        <w:pStyle w:val="phyC4Flietext"/>
        <w:rPr>
          <w:szCs w:val="18"/>
        </w:rPr>
      </w:pPr>
      <w:r>
        <w:rPr>
          <w:szCs w:val="18"/>
        </w:rPr>
        <w:t>Zum Vergleich ist es auch interessant, das Modell nur mit Wasser zu füllen.</w:t>
      </w:r>
    </w:p>
    <w:p w:rsidR="00B26729" w:rsidRDefault="00B26729" w:rsidP="00F05798">
      <w:pPr>
        <w:pStyle w:val="phyC4Flietext"/>
        <w:rPr>
          <w:szCs w:val="18"/>
        </w:rPr>
      </w:pPr>
      <w:r>
        <w:rPr>
          <w:szCs w:val="18"/>
        </w:rPr>
        <w:t>Wenn Sie die Wirkung des Kontrastmittels photo</w:t>
      </w:r>
      <w:r>
        <w:rPr>
          <w:szCs w:val="18"/>
        </w:rPr>
        <w:t>g</w:t>
      </w:r>
      <w:r>
        <w:rPr>
          <w:szCs w:val="18"/>
        </w:rPr>
        <w:t>raphisch dokumentieren möchten, verfahren Sie am besten wie in P2542001 angegeben.</w:t>
      </w:r>
    </w:p>
    <w:p w:rsidR="00231509" w:rsidRDefault="00231509" w:rsidP="00F05798">
      <w:pPr>
        <w:pStyle w:val="phyC4Flietext"/>
        <w:rPr>
          <w:szCs w:val="18"/>
        </w:rPr>
      </w:pPr>
    </w:p>
    <w:p w:rsidR="00B26729" w:rsidRDefault="00B26729">
      <w:pPr>
        <w:tabs>
          <w:tab w:val="clear" w:pos="425"/>
        </w:tabs>
        <w:rPr>
          <w:szCs w:val="18"/>
        </w:rPr>
      </w:pPr>
      <w:r>
        <w:rPr>
          <w:szCs w:val="18"/>
        </w:rPr>
        <w:br w:type="page"/>
      </w:r>
    </w:p>
    <w:p w:rsidR="00B93EEE" w:rsidRDefault="00F05798" w:rsidP="00F05798">
      <w:pPr>
        <w:pStyle w:val="phyC4Flietext"/>
        <w:rPr>
          <w:szCs w:val="18"/>
        </w:rPr>
      </w:pPr>
      <w:r w:rsidRPr="00F05798">
        <w:rPr>
          <w:szCs w:val="18"/>
        </w:rPr>
        <w:lastRenderedPageBreak/>
        <w:t>Bevor das Modell nach Versuchsende aus dem Experimentierraum genommen wird, ist das Kontrastmi</w:t>
      </w:r>
      <w:r w:rsidRPr="00F05798">
        <w:rPr>
          <w:szCs w:val="18"/>
        </w:rPr>
        <w:t>t</w:t>
      </w:r>
      <w:r w:rsidRPr="00F05798">
        <w:rPr>
          <w:szCs w:val="18"/>
        </w:rPr>
        <w:t>tel aus dem Modell zu entfernen</w:t>
      </w:r>
      <w:r w:rsidR="00B93EEE">
        <w:rPr>
          <w:szCs w:val="18"/>
        </w:rPr>
        <w:t>:</w:t>
      </w:r>
    </w:p>
    <w:p w:rsidR="00B93EEE" w:rsidRDefault="00B93EEE" w:rsidP="00B93EEE">
      <w:pPr>
        <w:pStyle w:val="phyC4Aufzhlung"/>
      </w:pPr>
      <w:r>
        <w:t>Entfernen Sie</w:t>
      </w:r>
      <w:r w:rsidR="00F05798" w:rsidRPr="00F05798">
        <w:t xml:space="preserve"> die </w:t>
      </w:r>
      <w:r w:rsidR="00F05798" w:rsidRPr="00B93EEE">
        <w:rPr>
          <w:u w:val="single"/>
        </w:rPr>
        <w:t>mit dem unteren Einlass</w:t>
      </w:r>
      <w:r w:rsidR="00F05798" w:rsidRPr="00F05798">
        <w:t xml:space="preserve"> verbundene Spritze entfernt und </w:t>
      </w:r>
      <w:r>
        <w:t xml:space="preserve">führen Sie das </w:t>
      </w:r>
      <w:r w:rsidR="00F05798" w:rsidRPr="00F05798">
        <w:t xml:space="preserve">freie Schlauchende in das Vorratsgefäß </w:t>
      </w:r>
    </w:p>
    <w:p w:rsidR="00B93EEE" w:rsidRDefault="00B93EEE" w:rsidP="00B93EEE">
      <w:pPr>
        <w:pStyle w:val="phyC4Aufzhlung"/>
      </w:pPr>
      <w:r>
        <w:t xml:space="preserve">Drücken sie das </w:t>
      </w:r>
      <w:r w:rsidRPr="00F05798">
        <w:t xml:space="preserve">Kontrastmittel </w:t>
      </w:r>
      <w:r>
        <w:t>m</w:t>
      </w:r>
      <w:r w:rsidR="00F05798" w:rsidRPr="00F05798">
        <w:t xml:space="preserve">it der anderen Spritze heraus. </w:t>
      </w:r>
    </w:p>
    <w:p w:rsidR="00B93EEE" w:rsidRDefault="00B93EEE" w:rsidP="00B93EEE">
      <w:pPr>
        <w:pStyle w:val="phyC4Aufzhlung"/>
      </w:pPr>
      <w:r>
        <w:t>Verschließen Sie</w:t>
      </w:r>
      <w:r w:rsidR="00F05798" w:rsidRPr="00F05798">
        <w:t xml:space="preserve"> die freien Schlauche</w:t>
      </w:r>
      <w:r w:rsidR="00937BC3">
        <w:t>nden mit den Kunststoffstöpseln.</w:t>
      </w:r>
    </w:p>
    <w:p w:rsidR="00F05798" w:rsidRPr="00B93EEE" w:rsidRDefault="00F05798" w:rsidP="00F05798">
      <w:pPr>
        <w:pStyle w:val="phyC4Flietext"/>
      </w:pPr>
      <w:r w:rsidRPr="00F05798">
        <w:rPr>
          <w:szCs w:val="18"/>
        </w:rPr>
        <w:t>Erst dann dürfen die Schläuche durch den Arbeitskanal gezogen werden</w:t>
      </w:r>
      <w:r w:rsidR="00B93EEE">
        <w:rPr>
          <w:szCs w:val="18"/>
        </w:rPr>
        <w:t xml:space="preserve"> und das Modell mehrmals mit einer Spritze mit Wasser durchspült. Restwasser sollte so weit wie möglich</w:t>
      </w:r>
      <w:r w:rsidRPr="00F05798">
        <w:rPr>
          <w:szCs w:val="18"/>
        </w:rPr>
        <w:t xml:space="preserve"> aus dem Modell </w:t>
      </w:r>
      <w:r w:rsidR="00B93EEE" w:rsidRPr="00F05798">
        <w:rPr>
          <w:szCs w:val="18"/>
        </w:rPr>
        <w:t>entfer</w:t>
      </w:r>
      <w:r w:rsidR="00B93EEE">
        <w:rPr>
          <w:szCs w:val="18"/>
        </w:rPr>
        <w:t>nt werden</w:t>
      </w:r>
      <w:r w:rsidRPr="00F05798">
        <w:rPr>
          <w:szCs w:val="18"/>
        </w:rPr>
        <w:t>.</w:t>
      </w:r>
    </w:p>
    <w:p w:rsidR="00B93EEE" w:rsidRDefault="00B93EEE" w:rsidP="00F05798">
      <w:pPr>
        <w:pStyle w:val="phyC4Flietext"/>
        <w:rPr>
          <w:rFonts w:eastAsia="HelveticaNeue-Bold"/>
          <w:b/>
          <w:szCs w:val="18"/>
        </w:rPr>
      </w:pPr>
    </w:p>
    <w:p w:rsidR="00231509" w:rsidRPr="004228F6" w:rsidRDefault="00F05798" w:rsidP="004228F6">
      <w:pPr>
        <w:pStyle w:val="phyC4Flietext"/>
        <w:rPr>
          <w:szCs w:val="18"/>
        </w:rPr>
      </w:pPr>
      <w:r w:rsidRPr="00F05798">
        <w:rPr>
          <w:rFonts w:eastAsia="HelveticaNeue-Bold"/>
          <w:b/>
          <w:szCs w:val="18"/>
        </w:rPr>
        <w:t>Achtung</w:t>
      </w:r>
      <w:r w:rsidRPr="00F05798">
        <w:rPr>
          <w:b/>
          <w:szCs w:val="18"/>
        </w:rPr>
        <w:t>:</w:t>
      </w:r>
      <w:r w:rsidRPr="00F05798">
        <w:rPr>
          <w:szCs w:val="18"/>
        </w:rPr>
        <w:t xml:space="preserve"> Es ist unbedingt darauf zu achten, dass kein Kontrastmittel in den Experimentierraum gela</w:t>
      </w:r>
      <w:r w:rsidRPr="00F05798">
        <w:rPr>
          <w:szCs w:val="18"/>
        </w:rPr>
        <w:t>n</w:t>
      </w:r>
      <w:r w:rsidRPr="00F05798">
        <w:rPr>
          <w:szCs w:val="18"/>
        </w:rPr>
        <w:t>gen kann. Deshalb ist stets ein fester Anschluss der Schläuche zu gewährleisten und darauf zu achten, dass vor der Entfernung des Modells aus dem Experimentierraum die Schlauchenden mit den Stopfen verschlossen sind.</w:t>
      </w:r>
    </w:p>
    <w:p w:rsidR="004228F6" w:rsidRDefault="004228F6" w:rsidP="00735934">
      <w:pPr>
        <w:pStyle w:val="phyC4berschrift"/>
      </w:pPr>
    </w:p>
    <w:p w:rsidR="00735934" w:rsidRPr="00D61AF0" w:rsidRDefault="00422C59" w:rsidP="00735934">
      <w:pPr>
        <w:pStyle w:val="phyC4berschrift"/>
      </w:pPr>
      <w:r w:rsidRPr="00D61AF0">
        <w:t>Theorie und Auswertung</w:t>
      </w:r>
    </w:p>
    <w:p w:rsidR="00F05798" w:rsidRDefault="00F05798" w:rsidP="00C33987">
      <w:pPr>
        <w:pStyle w:val="phyC4Flietext"/>
      </w:pPr>
      <w:r>
        <w:t>Die Unterscheidung von Organen und dem sie umgebenden Gewebe ist in der radiologischen Diagno</w:t>
      </w:r>
      <w:r>
        <w:t>s</w:t>
      </w:r>
      <w:r>
        <w:t>tik schwierig. Aus diesem Grunde werden Kontrastmittel eingesetzt, um z.B. Verdauungstrakt oder Blu</w:t>
      </w:r>
      <w:r>
        <w:t>t</w:t>
      </w:r>
      <w:r>
        <w:t>gefäße im Röntgenbild sichtbar zu machen. Zur röntgenologischen Untersuchung von Blutgefäßen we</w:t>
      </w:r>
      <w:r>
        <w:t>r</w:t>
      </w:r>
      <w:r>
        <w:t xml:space="preserve">den konzentrierte </w:t>
      </w:r>
      <w:proofErr w:type="spellStart"/>
      <w:r>
        <w:t>Iodlösungen</w:t>
      </w:r>
      <w:proofErr w:type="spellEnd"/>
      <w:r>
        <w:t xml:space="preserve"> zu diesem Zweck verwendet. Da diese die Strahlung stärker als das u</w:t>
      </w:r>
      <w:r>
        <w:t>m</w:t>
      </w:r>
      <w:r>
        <w:t>gebende Gewebe absorbieren, ergeben sich kontrastreiche Abbildungen.</w:t>
      </w:r>
    </w:p>
    <w:p w:rsidR="00D93C77" w:rsidRDefault="00F05798" w:rsidP="00C33987">
      <w:pPr>
        <w:pStyle w:val="phyC4Flietext"/>
      </w:pPr>
      <w:r>
        <w:t xml:space="preserve">Wenn Röntgenstrahlung der Intensität </w:t>
      </w:r>
      <w:r w:rsidRPr="00C33987">
        <w:rPr>
          <w:rStyle w:val="phyC4Formelzeichen"/>
        </w:rPr>
        <w:t>I</w:t>
      </w:r>
      <w:r w:rsidRPr="00C33987">
        <w:rPr>
          <w:rStyle w:val="phyC4Formelzeichen"/>
          <w:vertAlign w:val="subscript"/>
        </w:rPr>
        <w:t>0</w:t>
      </w:r>
      <w:r>
        <w:rPr>
          <w:sz w:val="14"/>
          <w:szCs w:val="14"/>
        </w:rPr>
        <w:t xml:space="preserve"> </w:t>
      </w:r>
      <w:r>
        <w:t xml:space="preserve">auf Materie der Dicke </w:t>
      </w:r>
      <w:r w:rsidRPr="00C33987">
        <w:rPr>
          <w:rStyle w:val="phyC4Formelzeichen"/>
        </w:rPr>
        <w:t>d</w:t>
      </w:r>
      <w:r>
        <w:rPr>
          <w:rFonts w:ascii="CoreTTI" w:hAnsi="CoreTTI" w:cs="CoreTTI"/>
        </w:rPr>
        <w:t xml:space="preserve"> </w:t>
      </w:r>
      <w:r>
        <w:t>trifft, dann beträgt nach dem Absorpt</w:t>
      </w:r>
      <w:r>
        <w:t>i</w:t>
      </w:r>
      <w:r>
        <w:t xml:space="preserve">onsgesetz die Intensität </w:t>
      </w:r>
      <w:r w:rsidRPr="00C33987">
        <w:rPr>
          <w:rStyle w:val="phyC4Formelzeichen"/>
        </w:rPr>
        <w:t>I</w:t>
      </w:r>
      <w:r>
        <w:rPr>
          <w:rFonts w:ascii="CoreTTI" w:hAnsi="CoreTTI" w:cs="CoreTTI"/>
        </w:rPr>
        <w:t xml:space="preserve"> </w:t>
      </w:r>
      <w:r>
        <w:t xml:space="preserve">der durchgelassenen Strahlung (s. Experiment </w:t>
      </w:r>
      <w:r w:rsidR="00EC793E">
        <w:t>P2541101</w:t>
      </w:r>
      <w:r>
        <w:t>):</w:t>
      </w:r>
    </w:p>
    <w:p w:rsidR="00B26729" w:rsidRPr="00F05798" w:rsidRDefault="00B26729" w:rsidP="00C33987">
      <w:pPr>
        <w:pStyle w:val="phyC4Flietext"/>
        <w:rPr>
          <w:rFonts w:ascii="CoreTTI" w:hAnsi="CoreTTI" w:cs="CoreTTI"/>
        </w:rPr>
      </w:pPr>
    </w:p>
    <w:p w:rsidR="00735934" w:rsidRPr="00F05798" w:rsidRDefault="00C33987" w:rsidP="00C33987">
      <w:pPr>
        <w:pStyle w:val="phyC4Formelzeile"/>
      </w:pPr>
      <w:r w:rsidRPr="00C33987">
        <w:rPr>
          <w:position w:val="-12"/>
        </w:rPr>
        <w:object w:dxaOrig="1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18.75pt" o:ole="">
            <v:imagedata r:id="rId11" o:title=""/>
          </v:shape>
          <o:OLEObject Type="Embed" ProgID="Equation.3" ShapeID="_x0000_i1025" DrawAspect="Content" ObjectID="_1486537528" r:id="rId12"/>
        </w:object>
      </w:r>
      <w:r>
        <w:tab/>
        <w:t>(1)</w:t>
      </w:r>
    </w:p>
    <w:p w:rsidR="00B26729" w:rsidRDefault="00B26729" w:rsidP="00C33987">
      <w:pPr>
        <w:pStyle w:val="phyC4Flietext"/>
      </w:pPr>
    </w:p>
    <w:p w:rsidR="00C33987" w:rsidRDefault="00C33987" w:rsidP="00C33987">
      <w:pPr>
        <w:pStyle w:val="phyC4Flietext"/>
      </w:pPr>
      <w:r>
        <w:t xml:space="preserve">Der sog. lineare Absorptionskoeffizient </w:t>
      </w:r>
      <w:r>
        <w:rPr>
          <w:rStyle w:val="phyC4Formelzeichen"/>
        </w:rPr>
        <w:t>μ</w:t>
      </w:r>
      <w:r>
        <w:rPr>
          <w:rFonts w:ascii="Grk" w:hAnsi="Grk" w:cs="Grk"/>
        </w:rPr>
        <w:t xml:space="preserve"> </w:t>
      </w:r>
      <w:r>
        <w:t>[cm</w:t>
      </w:r>
      <w:r w:rsidRPr="00C33987">
        <w:rPr>
          <w:vertAlign w:val="superscript"/>
        </w:rPr>
        <w:t>-1</w:t>
      </w:r>
      <w:r>
        <w:t xml:space="preserve">] ist von der Wellenlänge </w:t>
      </w:r>
      <w:r>
        <w:rPr>
          <w:rStyle w:val="phyC4Formelzeichen"/>
        </w:rPr>
        <w:t>λ</w:t>
      </w:r>
      <w:r>
        <w:rPr>
          <w:rFonts w:ascii="Grk" w:hAnsi="Grk" w:cs="Grk"/>
        </w:rPr>
        <w:t xml:space="preserve"> </w:t>
      </w:r>
      <w:r>
        <w:t xml:space="preserve">der Strahlung sowie von der Ordnungszahl </w:t>
      </w:r>
      <w:r w:rsidRPr="00C33987">
        <w:rPr>
          <w:rStyle w:val="phyC4Formelzeichen"/>
        </w:rPr>
        <w:t>Z</w:t>
      </w:r>
      <w:r>
        <w:rPr>
          <w:rFonts w:ascii="CoreTTI" w:hAnsi="CoreTTI" w:cs="CoreTTI"/>
        </w:rPr>
        <w:t xml:space="preserve"> </w:t>
      </w:r>
      <w:r>
        <w:t xml:space="preserve">der absorbierenden Materie abhängig. Da die Absorption der absorbierenden Masse proportional ist, benutzt man häufig auch den sog. Massenabsorptionskoeffizienten </w:t>
      </w:r>
      <w:r>
        <w:rPr>
          <w:rStyle w:val="phyC4Formelzeichen"/>
        </w:rPr>
        <w:t>μ</w:t>
      </w:r>
      <w:r>
        <w:t>/</w:t>
      </w:r>
      <w:r>
        <w:rPr>
          <w:rStyle w:val="phyC4Formelzeichen"/>
        </w:rPr>
        <w:t>ρ</w:t>
      </w:r>
      <w:r>
        <w:rPr>
          <w:rFonts w:ascii="Grk" w:hAnsi="Grk" w:cs="Grk"/>
        </w:rPr>
        <w:t xml:space="preserve"> </w:t>
      </w:r>
      <w:r>
        <w:t>[cm</w:t>
      </w:r>
      <w:r>
        <w:rPr>
          <w:sz w:val="14"/>
          <w:szCs w:val="14"/>
        </w:rPr>
        <w:t>2</w:t>
      </w:r>
      <w:r>
        <w:t xml:space="preserve">/g], wobei </w:t>
      </w:r>
      <w:r>
        <w:rPr>
          <w:rStyle w:val="phyC4Formelzeichen"/>
        </w:rPr>
        <w:t>ρ</w:t>
      </w:r>
      <w:r>
        <w:rPr>
          <w:rFonts w:ascii="Grk" w:hAnsi="Grk" w:cs="Grk"/>
        </w:rPr>
        <w:t xml:space="preserve"> </w:t>
      </w:r>
      <w:r>
        <w:t>die Dichte des Absorbers ist.</w:t>
      </w:r>
    </w:p>
    <w:p w:rsidR="00C33987" w:rsidRDefault="00C33987" w:rsidP="00C33987">
      <w:pPr>
        <w:pStyle w:val="phyC4Flietext"/>
      </w:pPr>
      <w:r>
        <w:t>Für die Schwächung sind folgende Prozesse verantwortlich:</w:t>
      </w:r>
    </w:p>
    <w:p w:rsidR="00C33987" w:rsidRDefault="00C33987" w:rsidP="00C33987">
      <w:pPr>
        <w:pStyle w:val="phyC4Flietext"/>
        <w:numPr>
          <w:ilvl w:val="0"/>
          <w:numId w:val="6"/>
        </w:numPr>
      </w:pPr>
      <w:r>
        <w:t>Photoeffekt</w:t>
      </w:r>
    </w:p>
    <w:p w:rsidR="00C33987" w:rsidRDefault="00C33987" w:rsidP="00C33987">
      <w:pPr>
        <w:pStyle w:val="phyC4Flietext"/>
        <w:numPr>
          <w:ilvl w:val="0"/>
          <w:numId w:val="6"/>
        </w:numPr>
      </w:pPr>
      <w:r>
        <w:t>Streuung</w:t>
      </w:r>
    </w:p>
    <w:p w:rsidR="00C33987" w:rsidRDefault="00C33987" w:rsidP="00C33987">
      <w:pPr>
        <w:pStyle w:val="phyC4Flietext"/>
        <w:numPr>
          <w:ilvl w:val="0"/>
          <w:numId w:val="6"/>
        </w:numPr>
      </w:pPr>
      <w:r>
        <w:t>Paarbildung</w:t>
      </w:r>
    </w:p>
    <w:p w:rsidR="00C33987" w:rsidRDefault="00C33987" w:rsidP="00C33987">
      <w:pPr>
        <w:pStyle w:val="phyC4Flietext"/>
      </w:pPr>
    </w:p>
    <w:p w:rsidR="00C33987" w:rsidRDefault="00C33987" w:rsidP="00C33987">
      <w:pPr>
        <w:pStyle w:val="phyC4Flietext"/>
      </w:pPr>
      <w:r>
        <w:t>Hier allerdings kann die Absorption durch Paarbildung ausgeschlossen werden, weil hierzu Röntge</w:t>
      </w:r>
      <w:r>
        <w:t>n</w:t>
      </w:r>
      <w:r>
        <w:t>strahlen nicht die erforderliche Energie besitzen.</w:t>
      </w:r>
    </w:p>
    <w:p w:rsidR="00D93C77" w:rsidRDefault="00C33987" w:rsidP="00C33987">
      <w:pPr>
        <w:pStyle w:val="phyC4Flietext"/>
      </w:pPr>
      <w:r>
        <w:t>Somit setzt sich der Absorptionskoeffizient für Röntgenstrahlen aus folgenden zwei Anteilen zusammen:</w:t>
      </w:r>
    </w:p>
    <w:p w:rsidR="00B26729" w:rsidRDefault="00B26729" w:rsidP="00C33987">
      <w:pPr>
        <w:pStyle w:val="phyC4Flietext"/>
      </w:pPr>
    </w:p>
    <w:p w:rsidR="00C33987" w:rsidRDefault="00C33987" w:rsidP="00C33987">
      <w:pPr>
        <w:pStyle w:val="phyC4Formelzeile"/>
      </w:pPr>
      <w:r w:rsidRPr="00C33987">
        <w:rPr>
          <w:position w:val="-10"/>
        </w:rPr>
        <w:object w:dxaOrig="999" w:dyaOrig="279">
          <v:shape id="_x0000_i1026" type="#_x0000_t75" style="width:49.5pt;height:13.5pt" o:ole="">
            <v:imagedata r:id="rId13" o:title=""/>
          </v:shape>
          <o:OLEObject Type="Embed" ProgID="Equation.3" ShapeID="_x0000_i1026" DrawAspect="Content" ObjectID="_1486537529" r:id="rId14"/>
        </w:object>
      </w:r>
    </w:p>
    <w:p w:rsidR="00C33987" w:rsidRDefault="00C33987" w:rsidP="00C33987">
      <w:pPr>
        <w:pStyle w:val="phyC4Flietext"/>
      </w:pPr>
      <w:r>
        <w:rPr>
          <w:rStyle w:val="phyC4Formelzeichen"/>
        </w:rPr>
        <w:t>τ</w:t>
      </w:r>
      <w:r>
        <w:rPr>
          <w:rFonts w:ascii="Grk" w:hAnsi="Grk" w:cs="Grk"/>
        </w:rPr>
        <w:t xml:space="preserve"> </w:t>
      </w:r>
      <w:r>
        <w:t xml:space="preserve">= </w:t>
      </w:r>
      <w:proofErr w:type="spellStart"/>
      <w:r>
        <w:t>Absorptionkoeffizient</w:t>
      </w:r>
      <w:proofErr w:type="spellEnd"/>
      <w:r>
        <w:t xml:space="preserve"> des Photoeffekts</w:t>
      </w:r>
    </w:p>
    <w:p w:rsidR="00C33987" w:rsidRDefault="00C33987" w:rsidP="00C33987">
      <w:pPr>
        <w:pStyle w:val="phyC4Flietext"/>
      </w:pPr>
      <w:r>
        <w:rPr>
          <w:rStyle w:val="phyC4Formelzeichen"/>
        </w:rPr>
        <w:t>σ</w:t>
      </w:r>
      <w:r>
        <w:rPr>
          <w:rFonts w:ascii="Grk" w:hAnsi="Grk" w:cs="Grk"/>
        </w:rPr>
        <w:t xml:space="preserve"> </w:t>
      </w:r>
      <w:r>
        <w:t>= Streukoeffizient</w:t>
      </w:r>
    </w:p>
    <w:p w:rsidR="00B26729" w:rsidRDefault="00B26729" w:rsidP="00C33987">
      <w:pPr>
        <w:pStyle w:val="phyC4Flietext"/>
      </w:pPr>
    </w:p>
    <w:p w:rsidR="00C33987" w:rsidRDefault="00C33987" w:rsidP="00C33987">
      <w:pPr>
        <w:pStyle w:val="phyC4Flietext"/>
      </w:pPr>
      <w:r>
        <w:t>In dem hier benutzten Wellenlängenbereich dominiert der Photoeffekt (</w:t>
      </w:r>
      <w:r>
        <w:rPr>
          <w:rStyle w:val="phyC4Formelzeichen"/>
        </w:rPr>
        <w:t>τ</w:t>
      </w:r>
      <w:r>
        <w:rPr>
          <w:rFonts w:ascii="Grk" w:hAnsi="Grk" w:cs="Grk"/>
        </w:rPr>
        <w:t xml:space="preserve"> </w:t>
      </w:r>
      <w:r>
        <w:t xml:space="preserve">&gt; </w:t>
      </w:r>
      <w:r>
        <w:rPr>
          <w:rStyle w:val="phyC4Formelzeichen"/>
        </w:rPr>
        <w:t>σ</w:t>
      </w:r>
      <w:r>
        <w:t>).</w:t>
      </w:r>
    </w:p>
    <w:p w:rsidR="00C33987" w:rsidRDefault="00C33987" w:rsidP="00C33987">
      <w:pPr>
        <w:pStyle w:val="phyC4Flietext"/>
      </w:pPr>
      <w:r>
        <w:lastRenderedPageBreak/>
        <w:t>Mit folgender empirischen Beziehung kann in diesem Fall die Absorption beschrieben werden:</w:t>
      </w:r>
    </w:p>
    <w:p w:rsidR="00B26729" w:rsidRPr="00C33987" w:rsidRDefault="00B26729" w:rsidP="00C33987">
      <w:pPr>
        <w:pStyle w:val="phyC4Flietext"/>
      </w:pPr>
    </w:p>
    <w:p w:rsidR="00C33987" w:rsidRDefault="00C33987" w:rsidP="00C33987">
      <w:pPr>
        <w:pStyle w:val="phyC4Formelzeile"/>
      </w:pPr>
      <w:r w:rsidRPr="00C33987">
        <w:rPr>
          <w:position w:val="-28"/>
        </w:rPr>
        <w:object w:dxaOrig="1880" w:dyaOrig="660">
          <v:shape id="_x0000_i1027" type="#_x0000_t75" style="width:93pt;height:33.75pt" o:ole="">
            <v:imagedata r:id="rId15" o:title=""/>
          </v:shape>
          <o:OLEObject Type="Embed" ProgID="Equation.3" ShapeID="_x0000_i1027" DrawAspect="Content" ObjectID="_1486537530" r:id="rId16"/>
        </w:object>
      </w:r>
      <w:r>
        <w:tab/>
        <w:t>(2)</w:t>
      </w:r>
    </w:p>
    <w:p w:rsidR="00B26729" w:rsidRDefault="00B26729" w:rsidP="00C33987">
      <w:pPr>
        <w:pStyle w:val="phyC4Flietext"/>
      </w:pPr>
    </w:p>
    <w:p w:rsidR="00C33987" w:rsidRDefault="00C33987" w:rsidP="00C33987">
      <w:pPr>
        <w:pStyle w:val="phyC4Flietext"/>
      </w:pPr>
      <w:r>
        <w:t>Nach (2) steigt das Absorptionsvermögen somit drastisch, sowohl mit zunehmender Wellenlänge als auch mit zunehmender Ordnungszahl des Absorbers.</w:t>
      </w:r>
    </w:p>
    <w:p w:rsidR="00C33987" w:rsidRDefault="00C33987" w:rsidP="00C33987">
      <w:pPr>
        <w:pStyle w:val="phyC4Flietext"/>
      </w:pPr>
      <w:r>
        <w:t xml:space="preserve">Da Iod mit </w:t>
      </w:r>
      <w:r w:rsidRPr="00C33987">
        <w:rPr>
          <w:rStyle w:val="phyC4Formelzeichen"/>
        </w:rPr>
        <w:t>Z</w:t>
      </w:r>
      <w:r>
        <w:rPr>
          <w:rFonts w:ascii="CoreTTI" w:hAnsi="CoreTTI" w:cs="CoreTTI"/>
        </w:rPr>
        <w:t xml:space="preserve"> </w:t>
      </w:r>
      <w:r>
        <w:t>= 53 eine wesentlich höhere Ordnungszahl besitzt als die Elemente des organischen G</w:t>
      </w:r>
      <w:r>
        <w:t>e</w:t>
      </w:r>
      <w:r>
        <w:t>webes, ist es aufgrund seiner hohen Absorptionsfähigkeit besonders gut als Kontrastmittel geeignet.</w:t>
      </w:r>
    </w:p>
    <w:p w:rsidR="00B26729" w:rsidRDefault="00B26729" w:rsidP="00C33987">
      <w:pPr>
        <w:pStyle w:val="phyC4Flietext"/>
      </w:pPr>
    </w:p>
    <w:p w:rsidR="00B26729" w:rsidRDefault="00B26729" w:rsidP="00C33987">
      <w:pPr>
        <w:pStyle w:val="phyC4Flietext"/>
      </w:pPr>
      <w:r>
        <w:t>Die Abbildungen 5a und b zeigen die Wirkung des Kontrastmittels.</w:t>
      </w:r>
    </w:p>
    <w:p w:rsidR="00B26729" w:rsidRDefault="00B26729" w:rsidP="00C33987">
      <w:pPr>
        <w:pStyle w:val="phyC4Flietext"/>
      </w:pPr>
    </w:p>
    <w:p w:rsidR="00B26729" w:rsidRDefault="00B26729" w:rsidP="00C33987">
      <w:pPr>
        <w:pStyle w:val="phyC4Flietext"/>
      </w:pPr>
    </w:p>
    <w:p w:rsidR="00153302" w:rsidRPr="00D7005F" w:rsidRDefault="00153302" w:rsidP="004228F6">
      <w:pPr>
        <w:pStyle w:val="phyC4PosRahmHalbspaltig"/>
        <w:framePr w:w="0" w:hRule="auto" w:hSpace="0" w:vSpace="0" w:wrap="auto" w:hAnchor="text" w:xAlign="left" w:yAlign="inline"/>
        <w:tabs>
          <w:tab w:val="clear" w:pos="737"/>
          <w:tab w:val="left" w:pos="0"/>
        </w:tabs>
        <w:ind w:left="0" w:firstLine="0"/>
        <w:rPr>
          <w:sz w:val="20"/>
        </w:rPr>
      </w:pPr>
      <w:r>
        <w:rPr>
          <w:noProof/>
        </w:rPr>
        <w:drawing>
          <wp:inline distT="0" distB="0" distL="0" distR="0">
            <wp:extent cx="3095625" cy="2954915"/>
            <wp:effectExtent l="19050" t="0" r="9525" b="0"/>
            <wp:docPr id="1" name="Bild 4" descr="F:\DCIM\101CANON\IMG_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CANON\IMG_5911.JPG"/>
                    <pic:cNvPicPr>
                      <a:picLocks noChangeAspect="1" noChangeArrowheads="1"/>
                    </pic:cNvPicPr>
                  </pic:nvPicPr>
                  <pic:blipFill>
                    <a:blip r:embed="rId17" cstate="print">
                      <a:lum bright="20000" contrast="30000"/>
                    </a:blip>
                    <a:srcRect l="17325" t="22718" r="32523" b="13387"/>
                    <a:stretch>
                      <a:fillRect/>
                    </a:stretch>
                  </pic:blipFill>
                  <pic:spPr bwMode="auto">
                    <a:xfrm>
                      <a:off x="0" y="0"/>
                      <a:ext cx="3095625" cy="2954915"/>
                    </a:xfrm>
                    <a:prstGeom prst="rect">
                      <a:avLst/>
                    </a:prstGeom>
                    <a:noFill/>
                    <a:ln w="9525">
                      <a:noFill/>
                      <a:miter lim="800000"/>
                      <a:headEnd/>
                      <a:tailEnd/>
                    </a:ln>
                  </pic:spPr>
                </pic:pic>
              </a:graphicData>
            </a:graphic>
          </wp:inline>
        </w:drawing>
      </w:r>
      <w:r>
        <w:rPr>
          <w:noProof/>
        </w:rPr>
        <w:drawing>
          <wp:inline distT="0" distB="0" distL="0" distR="0">
            <wp:extent cx="3124200" cy="2952369"/>
            <wp:effectExtent l="19050" t="0" r="0" b="0"/>
            <wp:docPr id="5" name="Bild 5" descr="F:\DCIM\101CANON\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CANON\IMG_5914.JPG"/>
                    <pic:cNvPicPr>
                      <a:picLocks noChangeAspect="1" noChangeArrowheads="1"/>
                    </pic:cNvPicPr>
                  </pic:nvPicPr>
                  <pic:blipFill>
                    <a:blip r:embed="rId18" cstate="print">
                      <a:lum bright="20000" contrast="30000"/>
                    </a:blip>
                    <a:srcRect l="18136" t="17114" r="31486" b="19463"/>
                    <a:stretch>
                      <a:fillRect/>
                    </a:stretch>
                  </pic:blipFill>
                  <pic:spPr bwMode="auto">
                    <a:xfrm>
                      <a:off x="0" y="0"/>
                      <a:ext cx="3124200" cy="2952369"/>
                    </a:xfrm>
                    <a:prstGeom prst="rect">
                      <a:avLst/>
                    </a:prstGeom>
                    <a:noFill/>
                    <a:ln w="9525">
                      <a:noFill/>
                      <a:miter lim="800000"/>
                      <a:headEnd/>
                      <a:tailEnd/>
                    </a:ln>
                  </pic:spPr>
                </pic:pic>
              </a:graphicData>
            </a:graphic>
          </wp:inline>
        </w:drawing>
      </w:r>
      <w:r w:rsidR="004228F6">
        <w:rPr>
          <w:sz w:val="20"/>
        </w:rPr>
        <w:t xml:space="preserve">Abb. 5a: </w:t>
      </w:r>
      <w:r w:rsidRPr="00D7005F">
        <w:rPr>
          <w:sz w:val="20"/>
        </w:rPr>
        <w:t xml:space="preserve">Adermodell mit Kontrastmittel; halbgefüllt </w:t>
      </w:r>
      <w:r w:rsidR="004228F6">
        <w:rPr>
          <w:sz w:val="20"/>
        </w:rPr>
        <w:t xml:space="preserve">          Abb. 5b: </w:t>
      </w:r>
      <w:r w:rsidRPr="00D7005F">
        <w:rPr>
          <w:sz w:val="20"/>
        </w:rPr>
        <w:t>Adermodell mit Kontrastmittel; komplett gefüllt</w:t>
      </w:r>
    </w:p>
    <w:p w:rsidR="00153302" w:rsidRPr="00C33987" w:rsidRDefault="00153302" w:rsidP="00C33987">
      <w:pPr>
        <w:pStyle w:val="phyC4Flietext"/>
      </w:pPr>
    </w:p>
    <w:sectPr w:rsidR="00153302" w:rsidRPr="00C33987" w:rsidSect="00043108">
      <w:headerReference w:type="even" r:id="rId19"/>
      <w:headerReference w:type="default" r:id="rId20"/>
      <w:footerReference w:type="even" r:id="rId21"/>
      <w:footerReference w:type="default" r:id="rId22"/>
      <w:type w:val="oddPage"/>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8F6" w:rsidRDefault="004228F6">
      <w:r>
        <w:separator/>
      </w:r>
    </w:p>
  </w:endnote>
  <w:endnote w:type="continuationSeparator" w:id="0">
    <w:p w:rsidR="004228F6" w:rsidRDefault="004228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Roman">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oreTTI">
    <w:panose1 w:val="00000000000000000000"/>
    <w:charset w:val="00"/>
    <w:family w:val="auto"/>
    <w:notTrueType/>
    <w:pitch w:val="default"/>
    <w:sig w:usb0="00000003" w:usb1="00000000" w:usb2="00000000" w:usb3="00000000" w:csb0="00000001" w:csb1="00000000"/>
  </w:font>
  <w:font w:name="Grk">
    <w:panose1 w:val="00000000000000000000"/>
    <w:charset w:val="00"/>
    <w:family w:val="roman"/>
    <w:notTrueType/>
    <w:pitch w:val="default"/>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F6" w:rsidRDefault="004228F6">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6469380</wp:posOffset>
          </wp:positionH>
          <wp:positionV relativeFrom="page">
            <wp:posOffset>10001250</wp:posOffset>
          </wp:positionV>
          <wp:extent cx="739140" cy="257175"/>
          <wp:effectExtent l="19050" t="0" r="381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739140" cy="2571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763B4D">
      <w:rPr>
        <w:rStyle w:val="Seitenzahl"/>
      </w:rPr>
      <w:fldChar w:fldCharType="begin"/>
    </w:r>
    <w:r>
      <w:rPr>
        <w:rStyle w:val="Seitenzahl"/>
        <w:lang w:val="en-GB"/>
      </w:rPr>
      <w:instrText xml:space="preserve"> PAGE </w:instrText>
    </w:r>
    <w:r w:rsidR="00763B4D">
      <w:rPr>
        <w:rStyle w:val="Seitenzahl"/>
      </w:rPr>
      <w:fldChar w:fldCharType="separate"/>
    </w:r>
    <w:r w:rsidR="00451A42">
      <w:rPr>
        <w:rStyle w:val="Seitenzahl"/>
        <w:noProof/>
        <w:lang w:val="en-GB"/>
      </w:rPr>
      <w:t>2</w:t>
    </w:r>
    <w:r w:rsidR="00763B4D">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P2541901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F6" w:rsidRDefault="00763B4D">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4228F6" w:rsidRDefault="004228F6">
                <w:pPr>
                  <w:rPr>
                    <w:color w:val="FFFFFF"/>
                    <w:sz w:val="16"/>
                    <w:szCs w:val="16"/>
                  </w:rPr>
                </w:pPr>
                <w:r>
                  <w:rPr>
                    <w:rFonts w:ascii="Avenir LT Std 55 Roman" w:hAnsi="Avenir LT Std 55 Roman"/>
                    <w:color w:val="FFFFFF"/>
                    <w:sz w:val="16"/>
                    <w:szCs w:val="16"/>
                  </w:rPr>
                  <w:t>www.phywe.com</w:t>
                </w:r>
              </w:p>
            </w:txbxContent>
          </v:textbox>
        </v:shape>
      </w:pict>
    </w:r>
    <w:r w:rsidR="004228F6">
      <w:rPr>
        <w:lang w:val="en-GB"/>
      </w:rPr>
      <w:t>P2541901</w:t>
    </w:r>
    <w:r w:rsidR="004228F6">
      <w:rPr>
        <w:lang w:val="en-GB"/>
      </w:rPr>
      <w:tab/>
    </w:r>
    <w:r w:rsidR="004228F6">
      <w:rPr>
        <w:lang w:val="en-GB"/>
      </w:rPr>
      <w:tab/>
    </w:r>
    <w:r w:rsidR="004228F6">
      <w:rPr>
        <w:lang w:val="en-GB"/>
      </w:rPr>
      <w:tab/>
      <w:t xml:space="preserve">      PHYWE </w:t>
    </w:r>
    <w:proofErr w:type="spellStart"/>
    <w:r w:rsidR="004228F6">
      <w:rPr>
        <w:lang w:val="en-GB"/>
      </w:rPr>
      <w:t>Systeme</w:t>
    </w:r>
    <w:proofErr w:type="spellEnd"/>
    <w:r w:rsidR="004228F6">
      <w:rPr>
        <w:lang w:val="en-GB"/>
      </w:rPr>
      <w:t xml:space="preserve"> GmbH &amp; Co. KG © All rights reserved                                                                                              </w:t>
    </w:r>
    <w:r>
      <w:rPr>
        <w:rStyle w:val="Seitenzahl"/>
      </w:rPr>
      <w:fldChar w:fldCharType="begin"/>
    </w:r>
    <w:r w:rsidR="004228F6">
      <w:rPr>
        <w:rStyle w:val="Seitenzahl"/>
        <w:lang w:val="en-GB"/>
      </w:rPr>
      <w:instrText xml:space="preserve"> PAGE </w:instrText>
    </w:r>
    <w:r>
      <w:rPr>
        <w:rStyle w:val="Seitenzahl"/>
      </w:rPr>
      <w:fldChar w:fldCharType="separate"/>
    </w:r>
    <w:r w:rsidR="00451A42">
      <w:rPr>
        <w:rStyle w:val="Seitenzahl"/>
        <w:noProof/>
        <w:lang w:val="en-GB"/>
      </w:rPr>
      <w:t>1</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8F6" w:rsidRDefault="004228F6">
      <w:r>
        <w:separator/>
      </w:r>
    </w:p>
  </w:footnote>
  <w:footnote w:type="continuationSeparator" w:id="0">
    <w:p w:rsidR="004228F6" w:rsidRDefault="004228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F6" w:rsidRDefault="004228F6">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763B4D">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4228F6" w:rsidRDefault="004228F6" w:rsidP="00B93EEE">
                <w:pPr>
                  <w:pStyle w:val="phyC4KopfzNum"/>
                  <w:spacing w:before="0"/>
                </w:pPr>
                <w:r>
                  <w:t>TEP</w:t>
                </w:r>
              </w:p>
              <w:p w:rsidR="004228F6" w:rsidRDefault="004228F6" w:rsidP="00B93EEE">
                <w:pPr>
                  <w:pStyle w:val="phyC4KopfzNum"/>
                  <w:spacing w:before="0"/>
                </w:pPr>
                <w:r>
                  <w:t>5.4.19-01</w:t>
                </w:r>
              </w:p>
              <w:p w:rsidR="004228F6" w:rsidRPr="00B93EEE" w:rsidRDefault="004228F6" w:rsidP="00B93EEE"/>
            </w:txbxContent>
          </v:textbox>
          <w10:wrap anchorx="page" anchory="page"/>
        </v:shape>
      </w:pict>
    </w:r>
    <w:r w:rsidR="00763B4D">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4228F6" w:rsidRPr="00422C59" w:rsidRDefault="004228F6" w:rsidP="00B93EEE">
                <w:pPr>
                  <w:pStyle w:val="phyC4KopfzBox2ZeilLi"/>
                  <w:tabs>
                    <w:tab w:val="left" w:pos="5954"/>
                  </w:tabs>
                  <w:ind w:right="3226"/>
                </w:pPr>
                <w:r>
                  <w:rPr>
                    <w:rFonts w:eastAsia="HelveticaNeue-Bold"/>
                  </w:rPr>
                  <w:t>Kontrastmittelexperiment mit einem</w:t>
                </w:r>
                <w:r>
                  <w:rPr>
                    <w:rFonts w:eastAsia="HelveticaNeue-Bold"/>
                  </w:rPr>
                  <w:br/>
                  <w:t>Blutadermodell</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F6" w:rsidRDefault="004228F6">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763B4D">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4228F6" w:rsidRDefault="004228F6" w:rsidP="00B93EEE">
                <w:pPr>
                  <w:pStyle w:val="phyC4KopfzNum"/>
                  <w:spacing w:before="0"/>
                </w:pPr>
                <w:r>
                  <w:t>TEP</w:t>
                </w:r>
              </w:p>
              <w:p w:rsidR="004228F6" w:rsidRDefault="004228F6" w:rsidP="00B93EEE">
                <w:pPr>
                  <w:pStyle w:val="phyC4KopfzNum"/>
                  <w:spacing w:before="0"/>
                </w:pPr>
                <w:r>
                  <w:t>5.4.19-01</w:t>
                </w:r>
              </w:p>
              <w:p w:rsidR="004228F6" w:rsidRPr="00B93EEE" w:rsidRDefault="004228F6" w:rsidP="00B93EEE"/>
            </w:txbxContent>
          </v:textbox>
          <w10:wrap anchorx="page" anchory="page"/>
        </v:shape>
      </w:pict>
    </w:r>
    <w:r w:rsidR="00763B4D">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4228F6" w:rsidRPr="00422C59" w:rsidRDefault="004228F6" w:rsidP="00B93EEE">
                <w:pPr>
                  <w:pStyle w:val="phyC4KopfzBox2ZeilRe"/>
                  <w:ind w:left="2694"/>
                </w:pPr>
                <w:r>
                  <w:rPr>
                    <w:rFonts w:eastAsia="HelveticaNeue-Bold"/>
                  </w:rPr>
                  <w:t>Kontrastmittelexperiment mit einem</w:t>
                </w:r>
                <w:r>
                  <w:rPr>
                    <w:rFonts w:eastAsia="HelveticaNeue-Bold"/>
                  </w:rPr>
                  <w:br/>
                  <w:t>Blutadermodell</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309C7FAD"/>
    <w:multiLevelType w:val="hybridMultilevel"/>
    <w:tmpl w:val="9E2A600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32686AAF"/>
    <w:multiLevelType w:val="hybridMultilevel"/>
    <w:tmpl w:val="083057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1B17731"/>
    <w:multiLevelType w:val="hybridMultilevel"/>
    <w:tmpl w:val="EE7A7CF0"/>
    <w:lvl w:ilvl="0" w:tplc="27EE5330">
      <w:start w:val="100"/>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0"/>
    <w:lvlOverride w:ilvl="0">
      <w:startOverride w:val="1"/>
    </w:lvlOverride>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rsids>
    <w:rsidRoot w:val="0000254E"/>
    <w:rsid w:val="0000254E"/>
    <w:rsid w:val="0001665E"/>
    <w:rsid w:val="00043108"/>
    <w:rsid w:val="00153302"/>
    <w:rsid w:val="001825D3"/>
    <w:rsid w:val="001A3638"/>
    <w:rsid w:val="001A5796"/>
    <w:rsid w:val="001F6E63"/>
    <w:rsid w:val="002020F1"/>
    <w:rsid w:val="00231509"/>
    <w:rsid w:val="00254E53"/>
    <w:rsid w:val="0028305D"/>
    <w:rsid w:val="002D59D3"/>
    <w:rsid w:val="002D733D"/>
    <w:rsid w:val="00323442"/>
    <w:rsid w:val="00351711"/>
    <w:rsid w:val="003703A0"/>
    <w:rsid w:val="004102AD"/>
    <w:rsid w:val="004228F6"/>
    <w:rsid w:val="00422C59"/>
    <w:rsid w:val="00442E56"/>
    <w:rsid w:val="00451A42"/>
    <w:rsid w:val="004B4A9E"/>
    <w:rsid w:val="004F3D06"/>
    <w:rsid w:val="00520530"/>
    <w:rsid w:val="005463C6"/>
    <w:rsid w:val="0055166B"/>
    <w:rsid w:val="005A199F"/>
    <w:rsid w:val="006074BC"/>
    <w:rsid w:val="006E5BFE"/>
    <w:rsid w:val="00735934"/>
    <w:rsid w:val="0074347F"/>
    <w:rsid w:val="007572BC"/>
    <w:rsid w:val="00763B4D"/>
    <w:rsid w:val="00784346"/>
    <w:rsid w:val="00795E47"/>
    <w:rsid w:val="00853DC8"/>
    <w:rsid w:val="0086615A"/>
    <w:rsid w:val="00882E56"/>
    <w:rsid w:val="008B4308"/>
    <w:rsid w:val="00937BC3"/>
    <w:rsid w:val="00A1261D"/>
    <w:rsid w:val="00A21BD7"/>
    <w:rsid w:val="00A80CC9"/>
    <w:rsid w:val="00B04FD9"/>
    <w:rsid w:val="00B1696B"/>
    <w:rsid w:val="00B26729"/>
    <w:rsid w:val="00B47A35"/>
    <w:rsid w:val="00B93EEE"/>
    <w:rsid w:val="00BD06AF"/>
    <w:rsid w:val="00C015C1"/>
    <w:rsid w:val="00C33987"/>
    <w:rsid w:val="00D267FB"/>
    <w:rsid w:val="00D61AF0"/>
    <w:rsid w:val="00D7005F"/>
    <w:rsid w:val="00D706EB"/>
    <w:rsid w:val="00D93C77"/>
    <w:rsid w:val="00E541F2"/>
    <w:rsid w:val="00EC793E"/>
    <w:rsid w:val="00F05798"/>
    <w:rsid w:val="00F35167"/>
    <w:rsid w:val="00F750EC"/>
    <w:rsid w:val="00FA251A"/>
    <w:rsid w:val="00FA7056"/>
    <w:rsid w:val="00FC0F0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3108"/>
    <w:pPr>
      <w:tabs>
        <w:tab w:val="left" w:pos="425"/>
      </w:tabs>
    </w:pPr>
    <w:rPr>
      <w:rFonts w:ascii="Arial" w:hAnsi="Arial"/>
      <w:sz w:val="22"/>
      <w:szCs w:val="24"/>
    </w:rPr>
  </w:style>
  <w:style w:type="paragraph" w:styleId="berschrift2">
    <w:name w:val="heading 2"/>
    <w:basedOn w:val="Standard"/>
    <w:next w:val="Standard"/>
    <w:qFormat/>
    <w:rsid w:val="00043108"/>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043108"/>
    <w:pPr>
      <w:spacing w:before="280"/>
      <w:ind w:left="1134" w:right="113"/>
      <w:jc w:val="center"/>
    </w:pPr>
    <w:rPr>
      <w:rFonts w:ascii="Arial" w:hAnsi="Arial"/>
      <w:b/>
      <w:sz w:val="24"/>
    </w:rPr>
  </w:style>
  <w:style w:type="paragraph" w:customStyle="1" w:styleId="phyC4KopfzNum">
    <w:name w:val="phy.C4:KopfzNum"/>
    <w:basedOn w:val="phyC4KopfzBox1ZeilRe"/>
    <w:rsid w:val="00043108"/>
    <w:pPr>
      <w:ind w:left="0" w:right="0"/>
    </w:pPr>
  </w:style>
  <w:style w:type="paragraph" w:customStyle="1" w:styleId="phyC4KopfzBox2ZeilRe">
    <w:name w:val="phy.C4:KopfzBox2ZeilRe"/>
    <w:basedOn w:val="phyC4KopfzBox1ZeilRe"/>
    <w:rsid w:val="00043108"/>
    <w:pPr>
      <w:spacing w:before="160"/>
    </w:pPr>
  </w:style>
  <w:style w:type="paragraph" w:customStyle="1" w:styleId="phyC4KopfzBox2ZeilLi">
    <w:name w:val="phy.C4:KopfzBox2ZeilLi"/>
    <w:basedOn w:val="phyC4KopfzBox2ZeilRe"/>
    <w:rsid w:val="00043108"/>
    <w:pPr>
      <w:ind w:left="113" w:right="1134"/>
    </w:pPr>
  </w:style>
  <w:style w:type="paragraph" w:customStyle="1" w:styleId="phyC4KopfzBox1ZeilLi">
    <w:name w:val="phy.C4:KopfzBox1ZeilLi"/>
    <w:basedOn w:val="phyC4KopfzBox1ZeilRe"/>
    <w:rsid w:val="00043108"/>
    <w:pPr>
      <w:ind w:left="113" w:right="1134"/>
    </w:pPr>
  </w:style>
  <w:style w:type="paragraph" w:customStyle="1" w:styleId="phyC4FuZ">
    <w:name w:val="phy.C4:FuZ"/>
    <w:rsid w:val="00043108"/>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043108"/>
  </w:style>
  <w:style w:type="paragraph" w:customStyle="1" w:styleId="phyC4Flietext">
    <w:name w:val="phy.C4:Fließtext"/>
    <w:rsid w:val="00043108"/>
    <w:pPr>
      <w:widowControl w:val="0"/>
      <w:spacing w:after="60"/>
      <w:jc w:val="both"/>
    </w:pPr>
    <w:rPr>
      <w:rFonts w:ascii="Arial" w:hAnsi="Arial"/>
      <w:sz w:val="22"/>
    </w:rPr>
  </w:style>
  <w:style w:type="paragraph" w:styleId="Fuzeile">
    <w:name w:val="footer"/>
    <w:semiHidden/>
    <w:rsid w:val="00043108"/>
    <w:pPr>
      <w:tabs>
        <w:tab w:val="center" w:pos="4536"/>
        <w:tab w:val="right" w:pos="9072"/>
      </w:tabs>
    </w:pPr>
  </w:style>
  <w:style w:type="paragraph" w:customStyle="1" w:styleId="phyC4berschrift">
    <w:name w:val="phy.C4:Überschrift"/>
    <w:basedOn w:val="phyC4Flietext"/>
    <w:next w:val="phyC4Flietext"/>
    <w:rsid w:val="00043108"/>
    <w:pPr>
      <w:keepNext/>
      <w:spacing w:before="160"/>
      <w:jc w:val="left"/>
    </w:pPr>
    <w:rPr>
      <w:b/>
    </w:rPr>
  </w:style>
  <w:style w:type="paragraph" w:customStyle="1" w:styleId="phyC4Materialliste">
    <w:name w:val="phy.C4:Materialliste"/>
    <w:basedOn w:val="phyC4Flietext"/>
    <w:rsid w:val="00043108"/>
    <w:pPr>
      <w:spacing w:after="0"/>
      <w:jc w:val="left"/>
    </w:pPr>
    <w:rPr>
      <w:sz w:val="20"/>
    </w:rPr>
  </w:style>
  <w:style w:type="paragraph" w:customStyle="1" w:styleId="phyC4MatlisteFett">
    <w:name w:val="phy.C4:MatlisteFett"/>
    <w:basedOn w:val="phyC4Materialliste"/>
    <w:next w:val="phyC4Materialliste"/>
    <w:rsid w:val="00043108"/>
    <w:rPr>
      <w:b/>
    </w:rPr>
  </w:style>
  <w:style w:type="paragraph" w:customStyle="1" w:styleId="phyC4MatlistAnz">
    <w:name w:val="phy.C4:MatlistAnz"/>
    <w:basedOn w:val="phyC4Materialliste"/>
    <w:rsid w:val="00043108"/>
    <w:pPr>
      <w:ind w:right="153"/>
      <w:jc w:val="right"/>
    </w:pPr>
  </w:style>
  <w:style w:type="paragraph" w:customStyle="1" w:styleId="phyC4KopzLogo">
    <w:name w:val="phy.C4:KopzLogo"/>
    <w:basedOn w:val="phyC4KopfzBox1ZeilRe"/>
    <w:rsid w:val="00043108"/>
    <w:pPr>
      <w:spacing w:before="0"/>
      <w:ind w:right="0"/>
    </w:pPr>
  </w:style>
  <w:style w:type="character" w:customStyle="1" w:styleId="phyC4FuZSZ">
    <w:name w:val="phy.C4:FuZSZ"/>
    <w:basedOn w:val="Absatz-Standardschriftart"/>
    <w:rsid w:val="00043108"/>
    <w:rPr>
      <w:rFonts w:ascii="Arial" w:hAnsi="Arial"/>
      <w:dstrike w:val="0"/>
      <w:sz w:val="20"/>
      <w:vertAlign w:val="baseline"/>
    </w:rPr>
  </w:style>
  <w:style w:type="paragraph" w:customStyle="1" w:styleId="phyC4PosRahmVollbreit">
    <w:name w:val="phy.C4:PosRahmVollbreit"/>
    <w:rsid w:val="00043108"/>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043108"/>
    <w:rPr>
      <w:rFonts w:ascii="Times New Roman" w:hAnsi="Times New Roman"/>
      <w:i/>
      <w:dstrike w:val="0"/>
      <w:sz w:val="20"/>
      <w:vertAlign w:val="baseline"/>
    </w:rPr>
  </w:style>
  <w:style w:type="paragraph" w:customStyle="1" w:styleId="phyC4Aufzhlung">
    <w:name w:val="phy.C4:Aufzählung"/>
    <w:basedOn w:val="phyC4Flietext"/>
    <w:rsid w:val="00043108"/>
    <w:pPr>
      <w:numPr>
        <w:numId w:val="1"/>
      </w:numPr>
      <w:jc w:val="left"/>
    </w:pPr>
  </w:style>
  <w:style w:type="paragraph" w:customStyle="1" w:styleId="phyC4NummerierteAufz">
    <w:name w:val="phy.C4:NummerierteAufz"/>
    <w:basedOn w:val="phyC4Flietext"/>
    <w:rsid w:val="00043108"/>
    <w:pPr>
      <w:numPr>
        <w:numId w:val="2"/>
      </w:numPr>
      <w:jc w:val="left"/>
    </w:pPr>
  </w:style>
  <w:style w:type="paragraph" w:customStyle="1" w:styleId="phyC4Zwischenberschrift">
    <w:name w:val="phy.C4:Zwischenüberschrift"/>
    <w:basedOn w:val="phyC4Flietext"/>
    <w:next w:val="phyC4Flietext"/>
    <w:rsid w:val="00043108"/>
    <w:pPr>
      <w:keepNext/>
      <w:spacing w:before="120"/>
      <w:jc w:val="left"/>
    </w:pPr>
    <w:rPr>
      <w:i/>
    </w:rPr>
  </w:style>
  <w:style w:type="character" w:customStyle="1" w:styleId="phyC4Formelzeichen">
    <w:name w:val="phy.C4:Formelzeichen"/>
    <w:basedOn w:val="Absatz-Standardschriftart"/>
    <w:rsid w:val="00043108"/>
    <w:rPr>
      <w:rFonts w:ascii="Times New Roman" w:hAnsi="Times New Roman"/>
      <w:i/>
      <w:dstrike w:val="0"/>
      <w:sz w:val="24"/>
      <w:vertAlign w:val="baseline"/>
    </w:rPr>
  </w:style>
  <w:style w:type="character" w:customStyle="1" w:styleId="phyC4Formelindex">
    <w:name w:val="phy.C4:Formelindex"/>
    <w:basedOn w:val="Absatz-Standardschriftart"/>
    <w:rsid w:val="00043108"/>
    <w:rPr>
      <w:rFonts w:ascii="Arial" w:hAnsi="Arial"/>
      <w:dstrike w:val="0"/>
      <w:sz w:val="22"/>
      <w:vertAlign w:val="subscript"/>
    </w:rPr>
  </w:style>
  <w:style w:type="paragraph" w:customStyle="1" w:styleId="phyC4Tabellenberschrift">
    <w:name w:val="phy.C4:Tabellenüberschrift"/>
    <w:basedOn w:val="phyC4Flietext"/>
    <w:next w:val="phyC4Flietext"/>
    <w:rsid w:val="00043108"/>
    <w:pPr>
      <w:spacing w:before="120"/>
      <w:jc w:val="center"/>
    </w:pPr>
  </w:style>
  <w:style w:type="paragraph" w:customStyle="1" w:styleId="phyC4Tabelleninhalt">
    <w:name w:val="phy.C4:Tabelleninhalt"/>
    <w:basedOn w:val="phyC4Flietext"/>
    <w:rsid w:val="00043108"/>
    <w:pPr>
      <w:spacing w:after="0"/>
      <w:jc w:val="center"/>
    </w:pPr>
    <w:rPr>
      <w:sz w:val="20"/>
      <w:lang w:val="it-IT"/>
    </w:rPr>
  </w:style>
  <w:style w:type="character" w:customStyle="1" w:styleId="phyC4TabelleninhFormelz">
    <w:name w:val="phy.C4:TabelleninhFormelz"/>
    <w:basedOn w:val="Absatz-Standardschriftart"/>
    <w:rsid w:val="00043108"/>
    <w:rPr>
      <w:rFonts w:ascii="Times New Roman" w:hAnsi="Times New Roman"/>
      <w:i/>
      <w:dstrike w:val="0"/>
      <w:sz w:val="22"/>
      <w:vertAlign w:val="baseline"/>
    </w:rPr>
  </w:style>
  <w:style w:type="character" w:customStyle="1" w:styleId="phyC4Schaltflche">
    <w:name w:val="phy.C4:Schaltfläche"/>
    <w:basedOn w:val="Absatz-Standardschriftart"/>
    <w:rsid w:val="00043108"/>
    <w:rPr>
      <w:spacing w:val="0"/>
      <w:w w:val="100"/>
      <w:kern w:val="0"/>
      <w:position w:val="-6"/>
    </w:rPr>
  </w:style>
  <w:style w:type="paragraph" w:customStyle="1" w:styleId="phyC4PosRahmSchmal">
    <w:name w:val="phy.C4:PosRahmSchmal"/>
    <w:basedOn w:val="phyC4PosRahmVollbreit"/>
    <w:rsid w:val="00043108"/>
    <w:pPr>
      <w:framePr w:w="3515" w:h="2552" w:hSpace="170" w:vSpace="227" w:wrap="around" w:xAlign="right" w:y="1"/>
    </w:pPr>
  </w:style>
  <w:style w:type="paragraph" w:customStyle="1" w:styleId="phyC4PosRahmHalbspaltig">
    <w:name w:val="phy.C4:PosRahmHalbspaltig"/>
    <w:basedOn w:val="phyC4PosRahmVollbreit"/>
    <w:rsid w:val="00043108"/>
    <w:pPr>
      <w:framePr w:w="5018" w:hSpace="170" w:vSpace="227" w:wrap="around" w:xAlign="right" w:yAlign="top"/>
    </w:pPr>
  </w:style>
  <w:style w:type="paragraph" w:customStyle="1" w:styleId="phyC4PosRahmMittig">
    <w:name w:val="phy.C4:PosRahmMittig"/>
    <w:basedOn w:val="phyC4PosRahmVollbreit"/>
    <w:rsid w:val="00043108"/>
    <w:pPr>
      <w:framePr w:w="7088" w:h="2835" w:hSpace="142" w:vSpace="227" w:wrap="notBeside" w:vAnchor="page" w:hAnchor="text" w:y="3516"/>
    </w:pPr>
  </w:style>
  <w:style w:type="paragraph" w:customStyle="1" w:styleId="Phyweberschrift">
    <w:name w:val="Phywe Überschrift"/>
    <w:basedOn w:val="berschrift2"/>
    <w:next w:val="Standard"/>
    <w:rsid w:val="00043108"/>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043108"/>
    <w:pPr>
      <w:tabs>
        <w:tab w:val="clear" w:pos="425"/>
        <w:tab w:val="center" w:pos="4536"/>
        <w:tab w:val="right" w:pos="9072"/>
      </w:tabs>
    </w:pPr>
  </w:style>
  <w:style w:type="paragraph" w:customStyle="1" w:styleId="phyC4Formelzeile">
    <w:name w:val="phy.C4:Formelzeile"/>
    <w:basedOn w:val="phyC4Flietext"/>
    <w:next w:val="phyC4Flietext"/>
    <w:rsid w:val="00043108"/>
    <w:pPr>
      <w:tabs>
        <w:tab w:val="right" w:pos="9072"/>
      </w:tabs>
      <w:spacing w:before="120" w:after="120"/>
      <w:ind w:left="851" w:right="1134"/>
      <w:jc w:val="left"/>
    </w:pPr>
  </w:style>
  <w:style w:type="character" w:customStyle="1" w:styleId="phyC4Griechisch">
    <w:name w:val="phy.C4:Griechisch"/>
    <w:basedOn w:val="Absatz-Standardschriftart"/>
    <w:rsid w:val="00043108"/>
    <w:rPr>
      <w:rFonts w:ascii="Symbol" w:hAnsi="Symbol"/>
      <w:dstrike w:val="0"/>
      <w:sz w:val="22"/>
      <w:vertAlign w:val="baseline"/>
    </w:rPr>
  </w:style>
  <w:style w:type="paragraph" w:customStyle="1" w:styleId="phyC4Antwortzeile">
    <w:name w:val="phy.C4:Antwortzeile"/>
    <w:basedOn w:val="phyC4Flietext"/>
    <w:rsid w:val="00043108"/>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D61AF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1A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footer" Target="footer2.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CA41F52B-1256-4DA7-94B1-DDB37820219E}"/>
</file>

<file path=customXml/itemProps2.xml><?xml version="1.0" encoding="utf-8"?>
<ds:datastoreItem xmlns:ds="http://schemas.openxmlformats.org/officeDocument/2006/customXml" ds:itemID="{F41F7C15-536A-43F2-BED3-06C662993800}"/>
</file>

<file path=customXml/itemProps3.xml><?xml version="1.0" encoding="utf-8"?>
<ds:datastoreItem xmlns:ds="http://schemas.openxmlformats.org/officeDocument/2006/customXml" ds:itemID="{5983B940-117E-438B-88D3-ED3870E0A0CA}"/>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4</Pages>
  <Words>756</Words>
  <Characters>4732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5478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Wittenberg, Manuel</cp:lastModifiedBy>
  <cp:revision>21</cp:revision>
  <cp:lastPrinted>2008-07-04T15:45:00Z</cp:lastPrinted>
  <dcterms:created xsi:type="dcterms:W3CDTF">2011-02-25T10:05:00Z</dcterms:created>
  <dcterms:modified xsi:type="dcterms:W3CDTF">2015-02-27T09:19:00Z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