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CC68AB" w:rsidRDefault="00CC68AB" w:rsidP="00CC68AB">
      <w:pPr>
        <w:pStyle w:val="phyC4berschrift"/>
      </w:pPr>
      <w:r w:rsidRPr="00CC68AB">
        <w:t>Verwandte Begriffe</w:t>
      </w:r>
    </w:p>
    <w:p w:rsidR="008B4308" w:rsidRPr="00CC68AB" w:rsidRDefault="00CC68AB" w:rsidP="00CC68AB">
      <w:pPr>
        <w:pStyle w:val="phyC4Flietext"/>
      </w:pPr>
      <w:r w:rsidRPr="00CC68AB">
        <w:rPr>
          <w:szCs w:val="18"/>
        </w:rPr>
        <w:t xml:space="preserve">Brems- und charakteristische Röntgenstrahlung, Absorption von Röntgenstrahlung, </w:t>
      </w:r>
      <w:proofErr w:type="spellStart"/>
      <w:r w:rsidRPr="00CC68AB">
        <w:rPr>
          <w:szCs w:val="18"/>
        </w:rPr>
        <w:t>Bohrsches</w:t>
      </w:r>
      <w:proofErr w:type="spellEnd"/>
      <w:r w:rsidRPr="00CC68AB">
        <w:rPr>
          <w:szCs w:val="18"/>
        </w:rPr>
        <w:t xml:space="preserve"> Atomm</w:t>
      </w:r>
      <w:r w:rsidRPr="00CC68AB">
        <w:rPr>
          <w:szCs w:val="18"/>
        </w:rPr>
        <w:t>o</w:t>
      </w:r>
      <w:r w:rsidRPr="00CC68AB">
        <w:rPr>
          <w:szCs w:val="18"/>
        </w:rPr>
        <w:t xml:space="preserve">dell, Energieniveaus, Moseley-Gesetz, </w:t>
      </w:r>
      <w:proofErr w:type="spellStart"/>
      <w:r w:rsidRPr="00CC68AB">
        <w:rPr>
          <w:szCs w:val="18"/>
        </w:rPr>
        <w:t>Rydberg</w:t>
      </w:r>
      <w:proofErr w:type="spellEnd"/>
      <w:r w:rsidRPr="00CC68AB">
        <w:rPr>
          <w:szCs w:val="18"/>
        </w:rPr>
        <w:t>-Frequenz, Abschirmkonstante, Halbleiterenergiedete</w:t>
      </w:r>
      <w:r w:rsidRPr="00CC68AB">
        <w:rPr>
          <w:szCs w:val="18"/>
        </w:rPr>
        <w:t>k</w:t>
      </w:r>
      <w:r w:rsidRPr="00CC68AB">
        <w:rPr>
          <w:szCs w:val="18"/>
        </w:rPr>
        <w:t>toren, Vielkanalanalysatoren.</w:t>
      </w:r>
    </w:p>
    <w:p w:rsidR="00F35167" w:rsidRPr="00CC68AB" w:rsidRDefault="00CC68AB" w:rsidP="00CC68AB">
      <w:pPr>
        <w:pStyle w:val="phyC4berschrift"/>
      </w:pPr>
      <w:r w:rsidRPr="00CC68AB">
        <w:t>Prinzip</w:t>
      </w:r>
    </w:p>
    <w:p w:rsidR="008B4308" w:rsidRPr="00CC68AB" w:rsidRDefault="00CC68AB" w:rsidP="00CC68AB">
      <w:pPr>
        <w:pStyle w:val="phyC4Flietext"/>
      </w:pPr>
      <w:r w:rsidRPr="00CC68AB">
        <w:rPr>
          <w:szCs w:val="18"/>
        </w:rPr>
        <w:t xml:space="preserve">Verschiedene Metallproben werden mit </w:t>
      </w:r>
      <w:proofErr w:type="spellStart"/>
      <w:r w:rsidRPr="00CC68AB">
        <w:rPr>
          <w:szCs w:val="18"/>
        </w:rPr>
        <w:t>polychromatischer</w:t>
      </w:r>
      <w:proofErr w:type="spellEnd"/>
      <w:r w:rsidRPr="00CC68AB">
        <w:rPr>
          <w:szCs w:val="18"/>
        </w:rPr>
        <w:t xml:space="preserve"> Röntgenstrahlung bestrahlt. Die Energiean</w:t>
      </w:r>
      <w:r w:rsidRPr="00CC68AB">
        <w:rPr>
          <w:szCs w:val="18"/>
        </w:rPr>
        <w:t>a</w:t>
      </w:r>
      <w:r w:rsidRPr="00CC68AB">
        <w:rPr>
          <w:szCs w:val="18"/>
        </w:rPr>
        <w:t xml:space="preserve">lyse der resultierenden </w:t>
      </w:r>
      <w:proofErr w:type="spellStart"/>
      <w:r w:rsidRPr="00CC68AB">
        <w:rPr>
          <w:szCs w:val="18"/>
        </w:rPr>
        <w:t>Fluoreszensstrahlung</w:t>
      </w:r>
      <w:proofErr w:type="spellEnd"/>
      <w:r w:rsidRPr="00CC68AB">
        <w:rPr>
          <w:szCs w:val="18"/>
        </w:rPr>
        <w:t xml:space="preserve"> erfolgt mit Hilfe eines Halbleiterdetektors und eines Vielk</w:t>
      </w:r>
      <w:r w:rsidRPr="00CC68AB">
        <w:rPr>
          <w:szCs w:val="18"/>
        </w:rPr>
        <w:t>a</w:t>
      </w:r>
      <w:r w:rsidRPr="00CC68AB">
        <w:rPr>
          <w:szCs w:val="18"/>
        </w:rPr>
        <w:t>nalanalysators. Die Energie der entsprechenden charakteristischen Röntgenlinien wird bestimmt, und aus de</w:t>
      </w:r>
      <w:r w:rsidR="00714B9B">
        <w:rPr>
          <w:szCs w:val="18"/>
        </w:rPr>
        <w:t>m</w:t>
      </w:r>
      <w:r w:rsidRPr="00CC68AB">
        <w:rPr>
          <w:szCs w:val="18"/>
        </w:rPr>
        <w:t xml:space="preserve"> resultierenden Moseley-Diagramm werden </w:t>
      </w:r>
      <w:proofErr w:type="spellStart"/>
      <w:r w:rsidRPr="00CC68AB">
        <w:rPr>
          <w:szCs w:val="18"/>
        </w:rPr>
        <w:t>Rydbergfrequenz</w:t>
      </w:r>
      <w:proofErr w:type="spellEnd"/>
      <w:r w:rsidRPr="00CC68AB">
        <w:rPr>
          <w:szCs w:val="18"/>
        </w:rPr>
        <w:t xml:space="preserve"> und Abschirmkonstanten ermittelt.</w:t>
      </w:r>
    </w:p>
    <w:p w:rsidR="008B4308" w:rsidRPr="00CC68AB" w:rsidRDefault="00CC68AB" w:rsidP="00CC68AB">
      <w:pPr>
        <w:pStyle w:val="phyC4berschrift"/>
      </w:pPr>
      <w:r w:rsidRPr="00CC68AB"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204B05" w:rsidRDefault="00A21BD7">
            <w:pPr>
              <w:pStyle w:val="phyC4MatlistAnz"/>
              <w:rPr>
                <w:rFonts w:cs="Arial"/>
                <w:lang w:val="en-GB"/>
              </w:rPr>
            </w:pPr>
            <w:r w:rsidRPr="00204B05">
              <w:rPr>
                <w:rFonts w:cs="Arial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204B05" w:rsidRDefault="00204B05" w:rsidP="00D45660">
            <w:pPr>
              <w:pStyle w:val="phyC4Materialliste"/>
              <w:rPr>
                <w:rFonts w:cs="Arial"/>
              </w:rPr>
            </w:pPr>
            <w:r>
              <w:rPr>
                <w:rFonts w:cs="Arial"/>
              </w:rPr>
              <w:t xml:space="preserve">XR 4.0 expert </w:t>
            </w:r>
            <w:proofErr w:type="spellStart"/>
            <w:r>
              <w:rPr>
                <w:rFonts w:cs="Arial"/>
              </w:rPr>
              <w:t>unit</w:t>
            </w:r>
            <w:proofErr w:type="spellEnd"/>
            <w:r>
              <w:rPr>
                <w:rFonts w:cs="Arial"/>
              </w:rPr>
              <w:t xml:space="preserve"> </w:t>
            </w:r>
            <w:r w:rsidR="00CC68AB" w:rsidRPr="00204B05">
              <w:rPr>
                <w:rFonts w:cs="Arial"/>
              </w:rPr>
              <w:t xml:space="preserve">Röntgengerät 35 </w:t>
            </w:r>
            <w:proofErr w:type="spellStart"/>
            <w:r w:rsidR="00CC68AB" w:rsidRPr="00204B05">
              <w:rPr>
                <w:rFonts w:cs="Arial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A21BD7" w:rsidRPr="00204B05" w:rsidRDefault="00CC68AB" w:rsidP="00204B05">
            <w:pPr>
              <w:pStyle w:val="phyC4Materialliste"/>
              <w:rPr>
                <w:rFonts w:cs="Arial"/>
                <w:lang w:val="en-GB"/>
              </w:rPr>
            </w:pPr>
            <w:r w:rsidRPr="00204B05">
              <w:rPr>
                <w:rFonts w:cs="Arial"/>
                <w:color w:val="231F20"/>
              </w:rPr>
              <w:t>0905</w:t>
            </w:r>
            <w:r w:rsidR="00204B05">
              <w:rPr>
                <w:rFonts w:cs="Arial"/>
                <w:color w:val="231F20"/>
              </w:rPr>
              <w:t>7-</w:t>
            </w:r>
            <w:r w:rsidRPr="00204B05">
              <w:rPr>
                <w:rFonts w:cs="Arial"/>
                <w:color w:val="231F20"/>
              </w:rPr>
              <w:t>99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204B05" w:rsidRDefault="00A21BD7">
            <w:pPr>
              <w:pStyle w:val="phyC4MatlistAnz"/>
              <w:rPr>
                <w:rFonts w:cs="Arial"/>
                <w:lang w:val="en-GB"/>
              </w:rPr>
            </w:pPr>
            <w:r w:rsidRPr="00204B05">
              <w:rPr>
                <w:rFonts w:cs="Arial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204B05" w:rsidRDefault="00204B05" w:rsidP="003C2041">
            <w:pPr>
              <w:pStyle w:val="phyC4Materialliste"/>
              <w:rPr>
                <w:rFonts w:cs="Arial"/>
              </w:rPr>
            </w:pPr>
            <w:r>
              <w:rPr>
                <w:rFonts w:cs="Arial"/>
              </w:rPr>
              <w:t>X</w:t>
            </w:r>
            <w:r w:rsidR="003C2041">
              <w:rPr>
                <w:rFonts w:cs="Arial"/>
              </w:rPr>
              <w:t>R 4.0</w:t>
            </w:r>
            <w:r>
              <w:rPr>
                <w:rFonts w:cs="Arial"/>
              </w:rPr>
              <w:t xml:space="preserve"> </w:t>
            </w:r>
            <w:r w:rsidR="00CC68AB" w:rsidRPr="00204B05">
              <w:rPr>
                <w:rFonts w:cs="Arial"/>
              </w:rPr>
              <w:t>Goniometer</w:t>
            </w:r>
          </w:p>
        </w:tc>
        <w:tc>
          <w:tcPr>
            <w:tcW w:w="907" w:type="dxa"/>
            <w:noWrap/>
            <w:vAlign w:val="center"/>
          </w:tcPr>
          <w:p w:rsidR="00A21BD7" w:rsidRPr="00204B05" w:rsidRDefault="00CC68AB" w:rsidP="00204B05">
            <w:pPr>
              <w:pStyle w:val="phyC4Materialliste"/>
              <w:rPr>
                <w:rFonts w:cs="Arial"/>
              </w:rPr>
            </w:pPr>
            <w:r w:rsidRPr="00204B05">
              <w:rPr>
                <w:rFonts w:cs="Arial"/>
                <w:color w:val="231F20"/>
              </w:rPr>
              <w:t>0905</w:t>
            </w:r>
            <w:r w:rsidR="00204B05">
              <w:rPr>
                <w:rFonts w:cs="Arial"/>
                <w:color w:val="231F20"/>
              </w:rPr>
              <w:t>7-</w:t>
            </w:r>
            <w:r w:rsidRPr="00204B05">
              <w:rPr>
                <w:rFonts w:cs="Arial"/>
                <w:color w:val="231F20"/>
              </w:rPr>
              <w:t>10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204B05" w:rsidRDefault="00CC68AB">
            <w:pPr>
              <w:pStyle w:val="phyC4MatlistAnz"/>
              <w:rPr>
                <w:rFonts w:cs="Arial"/>
              </w:rPr>
            </w:pPr>
            <w:r w:rsidRPr="00204B05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204B05" w:rsidRDefault="00204B05" w:rsidP="003C2041">
            <w:pPr>
              <w:pStyle w:val="phyC4Materialliste"/>
              <w:rPr>
                <w:rFonts w:cs="Arial"/>
              </w:rPr>
            </w:pPr>
            <w:r>
              <w:rPr>
                <w:rFonts w:cs="Arial"/>
              </w:rPr>
              <w:t>X</w:t>
            </w:r>
            <w:r w:rsidR="003C2041">
              <w:rPr>
                <w:rFonts w:cs="Arial"/>
              </w:rPr>
              <w:t>R 4.0</w:t>
            </w:r>
            <w:r>
              <w:rPr>
                <w:rFonts w:cs="Arial"/>
              </w:rPr>
              <w:t xml:space="preserve"> </w:t>
            </w:r>
            <w:r w:rsidR="00CC68AB" w:rsidRPr="00204B05">
              <w:rPr>
                <w:rFonts w:cs="Arial"/>
              </w:rPr>
              <w:t xml:space="preserve">Einschub mit </w:t>
            </w:r>
            <w:r w:rsidR="00A9025A">
              <w:rPr>
                <w:rFonts w:cs="Arial"/>
              </w:rPr>
              <w:t>Wolfram</w:t>
            </w:r>
            <w:r w:rsidR="00CC68AB" w:rsidRPr="00204B05">
              <w:rPr>
                <w:rFonts w:cs="Arial"/>
              </w:rPr>
              <w:t>-Röntgenröhre</w:t>
            </w:r>
          </w:p>
        </w:tc>
        <w:tc>
          <w:tcPr>
            <w:tcW w:w="907" w:type="dxa"/>
            <w:noWrap/>
            <w:vAlign w:val="center"/>
          </w:tcPr>
          <w:p w:rsidR="00A21BD7" w:rsidRPr="00204B05" w:rsidRDefault="00CC68AB" w:rsidP="00A9025A">
            <w:pPr>
              <w:pStyle w:val="phyC4Materialliste"/>
              <w:rPr>
                <w:rFonts w:cs="Arial"/>
              </w:rPr>
            </w:pPr>
            <w:r w:rsidRPr="00204B05">
              <w:rPr>
                <w:rFonts w:cs="Arial"/>
                <w:color w:val="231F20"/>
              </w:rPr>
              <w:t>0905</w:t>
            </w:r>
            <w:r w:rsidR="00204B05">
              <w:rPr>
                <w:rFonts w:cs="Arial"/>
                <w:color w:val="231F20"/>
              </w:rPr>
              <w:t>7-</w:t>
            </w:r>
            <w:r w:rsidR="00A9025A">
              <w:rPr>
                <w:rFonts w:cs="Arial"/>
                <w:color w:val="231F20"/>
              </w:rPr>
              <w:t>8</w:t>
            </w:r>
            <w:r w:rsidRPr="00204B05">
              <w:rPr>
                <w:rFonts w:cs="Arial"/>
                <w:color w:val="231F20"/>
              </w:rPr>
              <w:t>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204B05" w:rsidRDefault="00CC68AB">
            <w:pPr>
              <w:pStyle w:val="phyC4MatlistAnz"/>
              <w:rPr>
                <w:rFonts w:cs="Arial"/>
              </w:rPr>
            </w:pPr>
            <w:r w:rsidRPr="00204B05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204B05" w:rsidRDefault="00CC68AB" w:rsidP="00CC68AB">
            <w:pPr>
              <w:pStyle w:val="phyC4Materialliste"/>
              <w:rPr>
                <w:rFonts w:cs="Arial"/>
              </w:rPr>
            </w:pPr>
            <w:r w:rsidRPr="00204B05">
              <w:rPr>
                <w:rFonts w:cs="Arial"/>
              </w:rPr>
              <w:t>Vielkanalanalysator</w:t>
            </w:r>
          </w:p>
        </w:tc>
        <w:tc>
          <w:tcPr>
            <w:tcW w:w="907" w:type="dxa"/>
            <w:noWrap/>
            <w:vAlign w:val="center"/>
          </w:tcPr>
          <w:p w:rsidR="00A21BD7" w:rsidRPr="00204B05" w:rsidRDefault="00CC68AB" w:rsidP="00204B05">
            <w:pPr>
              <w:pStyle w:val="phyC4Materialliste"/>
              <w:rPr>
                <w:rFonts w:cs="Arial"/>
              </w:rPr>
            </w:pPr>
            <w:r w:rsidRPr="00204B05">
              <w:rPr>
                <w:rFonts w:cs="Arial"/>
                <w:color w:val="231F20"/>
              </w:rPr>
              <w:t>13727</w:t>
            </w:r>
            <w:r w:rsidR="00204B05">
              <w:rPr>
                <w:rFonts w:cs="Arial"/>
                <w:color w:val="231F20"/>
              </w:rPr>
              <w:t>-</w:t>
            </w:r>
            <w:r w:rsidRPr="00204B05">
              <w:rPr>
                <w:rFonts w:cs="Arial"/>
                <w:color w:val="231F20"/>
              </w:rPr>
              <w:t>99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204B05" w:rsidRDefault="00CC68AB">
            <w:pPr>
              <w:pStyle w:val="phyC4MatlistAnz"/>
              <w:rPr>
                <w:rFonts w:cs="Arial"/>
              </w:rPr>
            </w:pPr>
            <w:r w:rsidRPr="00204B05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204B05" w:rsidRDefault="00D45660" w:rsidP="003C2041">
            <w:pPr>
              <w:pStyle w:val="phyC4Materialliste"/>
              <w:rPr>
                <w:rFonts w:cs="Arial"/>
              </w:rPr>
            </w:pPr>
            <w:r>
              <w:rPr>
                <w:rFonts w:cs="Arial"/>
              </w:rPr>
              <w:t>X</w:t>
            </w:r>
            <w:r w:rsidR="003C2041">
              <w:rPr>
                <w:rFonts w:cs="Arial"/>
              </w:rPr>
              <w:t xml:space="preserve">R 4.0 </w:t>
            </w:r>
            <w:r w:rsidR="00CC68AB" w:rsidRPr="00204B05">
              <w:rPr>
                <w:rFonts w:cs="Arial"/>
              </w:rPr>
              <w:t>Röntgenenergiedetektor</w:t>
            </w:r>
          </w:p>
        </w:tc>
        <w:tc>
          <w:tcPr>
            <w:tcW w:w="907" w:type="dxa"/>
            <w:noWrap/>
            <w:vAlign w:val="center"/>
          </w:tcPr>
          <w:p w:rsidR="00A21BD7" w:rsidRPr="00204B05" w:rsidRDefault="00CC68AB" w:rsidP="00204B05">
            <w:pPr>
              <w:pStyle w:val="phyC4Materialliste"/>
              <w:rPr>
                <w:rFonts w:cs="Arial"/>
              </w:rPr>
            </w:pPr>
            <w:r w:rsidRPr="00204B05">
              <w:rPr>
                <w:rFonts w:cs="Arial"/>
                <w:color w:val="231F20"/>
              </w:rPr>
              <w:t>09058</w:t>
            </w:r>
            <w:r w:rsidR="00204B05">
              <w:rPr>
                <w:rFonts w:cs="Arial"/>
                <w:color w:val="231F20"/>
              </w:rPr>
              <w:t>-</w:t>
            </w:r>
            <w:r w:rsidRPr="00204B05">
              <w:rPr>
                <w:rFonts w:cs="Arial"/>
                <w:color w:val="231F20"/>
              </w:rPr>
              <w:t>30</w:t>
            </w:r>
          </w:p>
        </w:tc>
      </w:tr>
      <w:tr w:rsidR="00F873F4">
        <w:trPr>
          <w:cantSplit/>
        </w:trPr>
        <w:tc>
          <w:tcPr>
            <w:tcW w:w="397" w:type="dxa"/>
            <w:noWrap/>
            <w:vAlign w:val="center"/>
          </w:tcPr>
          <w:p w:rsidR="00F873F4" w:rsidRPr="009E4A36" w:rsidRDefault="00F873F4" w:rsidP="001467A9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F873F4" w:rsidRPr="009E4A36" w:rsidRDefault="00F873F4" w:rsidP="001467A9">
            <w:pPr>
              <w:pStyle w:val="phyC4Materialliste"/>
            </w:pPr>
            <w:r w:rsidRPr="00D72AAF">
              <w:t>Abgeschirmtes Kabel BNC, l = 750 mm</w:t>
            </w:r>
          </w:p>
        </w:tc>
        <w:tc>
          <w:tcPr>
            <w:tcW w:w="907" w:type="dxa"/>
            <w:noWrap/>
            <w:vAlign w:val="center"/>
          </w:tcPr>
          <w:p w:rsidR="00F873F4" w:rsidRDefault="00F873F4" w:rsidP="001467A9">
            <w:pPr>
              <w:pStyle w:val="phyC4Materialliste"/>
            </w:pPr>
            <w:r w:rsidRPr="00D72AAF">
              <w:t>07542-11</w:t>
            </w:r>
          </w:p>
        </w:tc>
      </w:tr>
      <w:tr w:rsidR="003C2041">
        <w:trPr>
          <w:cantSplit/>
        </w:trPr>
        <w:tc>
          <w:tcPr>
            <w:tcW w:w="397" w:type="dxa"/>
            <w:noWrap/>
            <w:vAlign w:val="center"/>
          </w:tcPr>
          <w:p w:rsidR="003C2041" w:rsidRPr="00204B05" w:rsidRDefault="003C2041">
            <w:pPr>
              <w:pStyle w:val="phyC4MatlistAnz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3C2041" w:rsidRDefault="003C2041" w:rsidP="003C2041">
            <w:pPr>
              <w:pStyle w:val="phyC4Materialliste"/>
              <w:rPr>
                <w:rFonts w:cs="Arial"/>
              </w:rPr>
            </w:pPr>
            <w:r>
              <w:rPr>
                <w:szCs w:val="18"/>
              </w:rPr>
              <w:t>XR 4.0 XRED Kabel, 50 cm</w:t>
            </w:r>
          </w:p>
        </w:tc>
        <w:tc>
          <w:tcPr>
            <w:tcW w:w="907" w:type="dxa"/>
            <w:noWrap/>
            <w:vAlign w:val="center"/>
          </w:tcPr>
          <w:p w:rsidR="003C2041" w:rsidRPr="00204B05" w:rsidRDefault="003C2041" w:rsidP="00204B05">
            <w:pPr>
              <w:pStyle w:val="phyC4Materialliste"/>
              <w:rPr>
                <w:rFonts w:cs="Arial"/>
                <w:color w:val="231F20"/>
              </w:rPr>
            </w:pPr>
            <w:r>
              <w:rPr>
                <w:rFonts w:cs="Arial"/>
                <w:color w:val="231F20"/>
              </w:rPr>
              <w:t>09058-32</w:t>
            </w:r>
          </w:p>
        </w:tc>
      </w:tr>
      <w:tr w:rsidR="00D45660" w:rsidTr="00D45660">
        <w:trPr>
          <w:cantSplit/>
          <w:trHeight w:val="460"/>
        </w:trPr>
        <w:tc>
          <w:tcPr>
            <w:tcW w:w="397" w:type="dxa"/>
            <w:noWrap/>
            <w:vAlign w:val="center"/>
          </w:tcPr>
          <w:p w:rsidR="00D45660" w:rsidRPr="00204B05" w:rsidRDefault="00D45660" w:rsidP="00D45660">
            <w:pPr>
              <w:pStyle w:val="phyC4MatlistAnz"/>
              <w:rPr>
                <w:rFonts w:cs="Arial"/>
              </w:rPr>
            </w:pPr>
            <w:r w:rsidRPr="003C2041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D45660" w:rsidRPr="00204B05" w:rsidRDefault="003C2041" w:rsidP="00CC68AB">
            <w:pPr>
              <w:pStyle w:val="phyC4Materialliste"/>
              <w:rPr>
                <w:rFonts w:cs="Arial"/>
              </w:rPr>
            </w:pPr>
            <w:r>
              <w:rPr>
                <w:rFonts w:cs="Arial"/>
              </w:rPr>
              <w:t>XR 4.0</w:t>
            </w:r>
            <w:r w:rsidR="00D45660">
              <w:rPr>
                <w:rFonts w:cs="Arial"/>
              </w:rPr>
              <w:t xml:space="preserve"> </w:t>
            </w:r>
            <w:r w:rsidR="00D45660" w:rsidRPr="00204B05">
              <w:rPr>
                <w:rFonts w:cs="Arial"/>
              </w:rPr>
              <w:t>Probensatz, Metalle,</w:t>
            </w:r>
          </w:p>
          <w:p w:rsidR="00D45660" w:rsidRPr="00204B05" w:rsidRDefault="00D45660" w:rsidP="00CC68AB">
            <w:pPr>
              <w:pStyle w:val="phyC4Materialliste"/>
              <w:rPr>
                <w:rFonts w:cs="Arial"/>
              </w:rPr>
            </w:pPr>
            <w:r w:rsidRPr="00204B05">
              <w:rPr>
                <w:rFonts w:cs="Arial"/>
              </w:rPr>
              <w:t xml:space="preserve">für Röntgenfluoreszenz, Satz von 7 </w:t>
            </w:r>
            <w:proofErr w:type="spellStart"/>
            <w:r w:rsidRPr="00204B05">
              <w:rPr>
                <w:rFonts w:cs="Arial"/>
              </w:rPr>
              <w:t>Stck</w:t>
            </w:r>
            <w:proofErr w:type="spellEnd"/>
            <w:r w:rsidRPr="00204B05">
              <w:rPr>
                <w:rFonts w:cs="Arial"/>
              </w:rPr>
              <w:t>.</w:t>
            </w:r>
          </w:p>
        </w:tc>
        <w:tc>
          <w:tcPr>
            <w:tcW w:w="907" w:type="dxa"/>
            <w:noWrap/>
            <w:vAlign w:val="center"/>
          </w:tcPr>
          <w:p w:rsidR="00D45660" w:rsidRPr="00204B05" w:rsidRDefault="00D45660" w:rsidP="00204B05">
            <w:pPr>
              <w:pStyle w:val="phyC4Materialliste"/>
              <w:rPr>
                <w:rFonts w:cs="Arial"/>
              </w:rPr>
            </w:pPr>
            <w:r w:rsidRPr="00204B05">
              <w:rPr>
                <w:rFonts w:cs="Arial"/>
                <w:color w:val="231F20"/>
              </w:rPr>
              <w:t>09058</w:t>
            </w:r>
            <w:r>
              <w:rPr>
                <w:rFonts w:cs="Arial"/>
                <w:color w:val="231F20"/>
              </w:rPr>
              <w:t>-</w:t>
            </w:r>
            <w:r w:rsidRPr="00204B05">
              <w:rPr>
                <w:rFonts w:cs="Arial"/>
                <w:color w:val="231F20"/>
              </w:rPr>
              <w:t>31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3C2041" w:rsidRDefault="00A21BD7">
            <w:pPr>
              <w:pStyle w:val="phyC4MatlistAnz"/>
              <w:rPr>
                <w:rFonts w:cs="Arial"/>
              </w:rPr>
            </w:pPr>
            <w:r w:rsidRPr="003C2041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204B05" w:rsidRDefault="003C2041" w:rsidP="00CC68AB">
            <w:pPr>
              <w:pStyle w:val="phyC4Materialliste"/>
              <w:rPr>
                <w:rFonts w:cs="Arial"/>
              </w:rPr>
            </w:pPr>
            <w:r>
              <w:rPr>
                <w:rFonts w:cs="Arial"/>
              </w:rPr>
              <w:t>XR 4.0</w:t>
            </w:r>
            <w:r w:rsidR="00D45660">
              <w:rPr>
                <w:rFonts w:cs="Arial"/>
              </w:rPr>
              <w:t xml:space="preserve"> </w:t>
            </w:r>
            <w:r w:rsidR="00CC68AB" w:rsidRPr="00204B05">
              <w:rPr>
                <w:rFonts w:cs="Arial"/>
              </w:rPr>
              <w:t>Universal Kristallhalter für Röntgengerät</w:t>
            </w:r>
          </w:p>
        </w:tc>
        <w:tc>
          <w:tcPr>
            <w:tcW w:w="907" w:type="dxa"/>
            <w:noWrap/>
            <w:vAlign w:val="center"/>
          </w:tcPr>
          <w:p w:rsidR="00A21BD7" w:rsidRPr="003C2041" w:rsidRDefault="00CC68AB" w:rsidP="00204B05">
            <w:pPr>
              <w:pStyle w:val="phyC4Materialliste"/>
              <w:rPr>
                <w:rFonts w:cs="Arial"/>
              </w:rPr>
            </w:pPr>
            <w:r w:rsidRPr="00204B05">
              <w:rPr>
                <w:rFonts w:cs="Arial"/>
                <w:color w:val="231F20"/>
              </w:rPr>
              <w:t>09058</w:t>
            </w:r>
            <w:r w:rsidR="00204B05">
              <w:rPr>
                <w:rFonts w:cs="Arial"/>
                <w:color w:val="231F20"/>
              </w:rPr>
              <w:t>-</w:t>
            </w:r>
            <w:r w:rsidRPr="00204B05">
              <w:rPr>
                <w:rFonts w:cs="Arial"/>
                <w:color w:val="231F20"/>
              </w:rPr>
              <w:t>02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3C2041" w:rsidRDefault="00CC68AB">
            <w:pPr>
              <w:pStyle w:val="phyC4MatlistAnz"/>
              <w:rPr>
                <w:rFonts w:cs="Arial"/>
              </w:rPr>
            </w:pPr>
            <w:r w:rsidRPr="003C2041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204B05" w:rsidRDefault="003C2041" w:rsidP="003C2041">
            <w:pPr>
              <w:pStyle w:val="phyC4Materialliste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measure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s</w:t>
            </w:r>
            <w:r w:rsidR="00CC68AB" w:rsidRPr="00204B05">
              <w:rPr>
                <w:rFonts w:cs="Arial"/>
              </w:rPr>
              <w:t>oftware</w:t>
            </w:r>
            <w:proofErr w:type="spellEnd"/>
            <w:r w:rsidR="00CC68AB" w:rsidRPr="00204B05">
              <w:rPr>
                <w:rFonts w:cs="Arial"/>
              </w:rPr>
              <w:t xml:space="preserve"> Vielkanalanalysator</w:t>
            </w:r>
          </w:p>
        </w:tc>
        <w:tc>
          <w:tcPr>
            <w:tcW w:w="907" w:type="dxa"/>
            <w:noWrap/>
            <w:vAlign w:val="center"/>
          </w:tcPr>
          <w:p w:rsidR="00A21BD7" w:rsidRPr="003C2041" w:rsidRDefault="00CC68AB" w:rsidP="00204B05">
            <w:pPr>
              <w:pStyle w:val="phyC4Materialliste"/>
              <w:rPr>
                <w:rFonts w:cs="Arial"/>
              </w:rPr>
            </w:pPr>
            <w:r w:rsidRPr="00204B05">
              <w:rPr>
                <w:rFonts w:cs="Arial"/>
                <w:color w:val="231F20"/>
              </w:rPr>
              <w:t>14452</w:t>
            </w:r>
            <w:r w:rsidR="00204B05">
              <w:rPr>
                <w:rFonts w:cs="Arial"/>
                <w:color w:val="231F20"/>
              </w:rPr>
              <w:t>-</w:t>
            </w:r>
            <w:r w:rsidRPr="00204B05">
              <w:rPr>
                <w:rFonts w:cs="Arial"/>
                <w:color w:val="231F20"/>
              </w:rPr>
              <w:t>61</w:t>
            </w:r>
          </w:p>
        </w:tc>
      </w:tr>
      <w:tr w:rsidR="00204B05">
        <w:trPr>
          <w:cantSplit/>
        </w:trPr>
        <w:tc>
          <w:tcPr>
            <w:tcW w:w="397" w:type="dxa"/>
            <w:noWrap/>
            <w:vAlign w:val="center"/>
          </w:tcPr>
          <w:p w:rsidR="00204B05" w:rsidRPr="003C2041" w:rsidRDefault="00204B05">
            <w:pPr>
              <w:pStyle w:val="phyC4MatlistAnz"/>
              <w:rPr>
                <w:rFonts w:cs="Arial"/>
              </w:rPr>
            </w:pPr>
          </w:p>
        </w:tc>
        <w:tc>
          <w:tcPr>
            <w:tcW w:w="5046" w:type="dxa"/>
            <w:noWrap/>
            <w:vAlign w:val="center"/>
          </w:tcPr>
          <w:p w:rsidR="00204B05" w:rsidRPr="00204B05" w:rsidRDefault="00204B05" w:rsidP="00CC68AB">
            <w:pPr>
              <w:pStyle w:val="phyC4Materialliste"/>
              <w:rPr>
                <w:rFonts w:cs="Arial"/>
              </w:rPr>
            </w:pPr>
          </w:p>
        </w:tc>
        <w:tc>
          <w:tcPr>
            <w:tcW w:w="907" w:type="dxa"/>
            <w:noWrap/>
            <w:vAlign w:val="center"/>
          </w:tcPr>
          <w:p w:rsidR="00204B05" w:rsidRPr="003C2041" w:rsidRDefault="00204B05">
            <w:pPr>
              <w:pStyle w:val="phyC4Materialliste"/>
              <w:rPr>
                <w:rFonts w:cs="Arial"/>
              </w:rPr>
            </w:pPr>
          </w:p>
        </w:tc>
      </w:tr>
    </w:tbl>
    <w:p w:rsidR="00204B05" w:rsidRDefault="00F26B06" w:rsidP="00204B05">
      <w:pPr>
        <w:pStyle w:val="phyC4PosRahmVollbreit"/>
        <w:framePr w:wrap="notBeside" w:vAnchor="page" w:hAnchor="page" w:x="1081" w:y="8941"/>
      </w:pPr>
      <w:r>
        <w:rPr>
          <w:noProof/>
        </w:rPr>
        <w:drawing>
          <wp:inline distT="0" distB="0" distL="0" distR="0">
            <wp:extent cx="6425283" cy="4019550"/>
            <wp:effectExtent l="19050" t="0" r="0" b="0"/>
            <wp:docPr id="3" name="Picture 2" descr="P254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544501.jpg"/>
                    <pic:cNvPicPr/>
                  </pic:nvPicPr>
                  <pic:blipFill>
                    <a:blip r:embed="rId7" cstate="print"/>
                    <a:srcRect t="3211" r="652"/>
                    <a:stretch>
                      <a:fillRect/>
                    </a:stretch>
                  </pic:blipFill>
                  <pic:spPr>
                    <a:xfrm>
                      <a:off x="0" y="0"/>
                      <a:ext cx="6425283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05" w:rsidRPr="008727E6" w:rsidRDefault="00204B05" w:rsidP="00204B05">
      <w:pPr>
        <w:pStyle w:val="phyC4PosRahmVollbreit"/>
        <w:framePr w:wrap="notBeside" w:vAnchor="page" w:hAnchor="page" w:x="1081" w:y="8941"/>
        <w:rPr>
          <w:sz w:val="20"/>
          <w:lang w:val="en-US"/>
        </w:rPr>
      </w:pPr>
      <w:r w:rsidRPr="003C2041">
        <w:rPr>
          <w:sz w:val="20"/>
        </w:rPr>
        <w:t>Abb. 1:</w:t>
      </w:r>
      <w:r w:rsidRPr="003C2041">
        <w:rPr>
          <w:sz w:val="20"/>
        </w:rPr>
        <w:tab/>
      </w:r>
      <w:r w:rsidR="00C60E04">
        <w:rPr>
          <w:rFonts w:cs="Arial"/>
        </w:rPr>
        <w:t>P2544501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204B05" w:rsidRDefault="00A21BD7">
            <w:pPr>
              <w:pStyle w:val="phyC4MatlistAnz"/>
              <w:rPr>
                <w:rFonts w:cs="Arial"/>
                <w:lang w:val="en-US"/>
              </w:rPr>
            </w:pPr>
          </w:p>
        </w:tc>
        <w:tc>
          <w:tcPr>
            <w:tcW w:w="5046" w:type="dxa"/>
            <w:noWrap/>
            <w:vAlign w:val="center"/>
          </w:tcPr>
          <w:p w:rsidR="00A21BD7" w:rsidRPr="00204B05" w:rsidRDefault="003C2041" w:rsidP="00CC68AB">
            <w:pPr>
              <w:pStyle w:val="phyC4Materialliste"/>
              <w:rPr>
                <w:rFonts w:cs="Arial"/>
              </w:rPr>
            </w:pPr>
            <w:r>
              <w:rPr>
                <w:rFonts w:cs="Arial"/>
              </w:rPr>
              <w:t>PC, Windows® XP</w:t>
            </w:r>
            <w:r w:rsidR="00CC68AB" w:rsidRPr="00204B05">
              <w:rPr>
                <w:rFonts w:cs="Arial"/>
              </w:rPr>
              <w:t xml:space="preserve"> oder höher</w:t>
            </w:r>
          </w:p>
        </w:tc>
        <w:tc>
          <w:tcPr>
            <w:tcW w:w="907" w:type="dxa"/>
            <w:noWrap/>
            <w:vAlign w:val="center"/>
          </w:tcPr>
          <w:p w:rsidR="00A21BD7" w:rsidRPr="00204B05" w:rsidRDefault="00A21BD7">
            <w:pPr>
              <w:pStyle w:val="phyC4Materialliste"/>
              <w:rPr>
                <w:rFonts w:cs="Arial"/>
              </w:rPr>
            </w:pPr>
          </w:p>
        </w:tc>
      </w:tr>
    </w:tbl>
    <w:p w:rsidR="003C2041" w:rsidRDefault="003C2041" w:rsidP="00714B9B">
      <w:pPr>
        <w:rPr>
          <w:szCs w:val="22"/>
        </w:rPr>
      </w:pPr>
    </w:p>
    <w:p w:rsidR="00714B9B" w:rsidRDefault="00714B9B" w:rsidP="00714B9B">
      <w:pPr>
        <w:rPr>
          <w:szCs w:val="22"/>
        </w:rPr>
      </w:pPr>
      <w:r w:rsidRPr="00CB3658">
        <w:rPr>
          <w:szCs w:val="22"/>
        </w:rPr>
        <w:t>Dieser Versuch ist in de</w:t>
      </w:r>
      <w:r>
        <w:rPr>
          <w:szCs w:val="22"/>
        </w:rPr>
        <w:t>m</w:t>
      </w:r>
      <w:r w:rsidRPr="00CB3658">
        <w:rPr>
          <w:szCs w:val="22"/>
        </w:rPr>
        <w:t xml:space="preserve"> </w:t>
      </w:r>
      <w:r w:rsidRPr="00714B9B">
        <w:rPr>
          <w:szCs w:val="22"/>
        </w:rPr>
        <w:t xml:space="preserve">Erweiterungsset </w:t>
      </w:r>
      <w:r>
        <w:rPr>
          <w:szCs w:val="22"/>
        </w:rPr>
        <w:t>„</w:t>
      </w:r>
      <w:r w:rsidRPr="00714B9B">
        <w:rPr>
          <w:szCs w:val="22"/>
        </w:rPr>
        <w:t>XRM 4.0 X-</w:t>
      </w:r>
      <w:proofErr w:type="spellStart"/>
      <w:r w:rsidRPr="00714B9B">
        <w:rPr>
          <w:szCs w:val="22"/>
        </w:rPr>
        <w:t>ray</w:t>
      </w:r>
      <w:proofErr w:type="spellEnd"/>
      <w:r w:rsidRPr="00714B9B">
        <w:rPr>
          <w:szCs w:val="22"/>
        </w:rPr>
        <w:t xml:space="preserve"> Materialanalyse</w:t>
      </w:r>
      <w:r>
        <w:rPr>
          <w:szCs w:val="22"/>
        </w:rPr>
        <w:t>“ 90160-88</w:t>
      </w:r>
      <w:r w:rsidRPr="00714B9B">
        <w:rPr>
          <w:szCs w:val="22"/>
        </w:rPr>
        <w:t xml:space="preserve"> </w:t>
      </w:r>
      <w:r w:rsidRPr="00CB3658">
        <w:rPr>
          <w:rFonts w:cs="Arial"/>
          <w:bCs/>
          <w:szCs w:val="22"/>
        </w:rPr>
        <w:t>enthalten.</w:t>
      </w:r>
      <w:r w:rsidRPr="00CB3658">
        <w:rPr>
          <w:szCs w:val="22"/>
        </w:rPr>
        <w:t xml:space="preserve"> </w:t>
      </w:r>
    </w:p>
    <w:p w:rsidR="00A9025A" w:rsidRDefault="00A9025A">
      <w:pPr>
        <w:tabs>
          <w:tab w:val="clear" w:pos="425"/>
        </w:tabs>
        <w:rPr>
          <w:b/>
          <w:szCs w:val="20"/>
        </w:rPr>
      </w:pPr>
      <w:r>
        <w:br w:type="page"/>
      </w:r>
    </w:p>
    <w:p w:rsidR="00735934" w:rsidRPr="00CC68AB" w:rsidRDefault="00CC68AB" w:rsidP="00714B9B">
      <w:pPr>
        <w:pStyle w:val="phyC4berschrift"/>
      </w:pPr>
      <w:r w:rsidRPr="00CC68AB">
        <w:lastRenderedPageBreak/>
        <w:t>Aufgaben</w:t>
      </w:r>
    </w:p>
    <w:p w:rsidR="00CC68AB" w:rsidRDefault="007F5223" w:rsidP="00CC68AB">
      <w:pPr>
        <w:pStyle w:val="phyC4Flietext"/>
        <w:numPr>
          <w:ilvl w:val="0"/>
          <w:numId w:val="5"/>
        </w:numPr>
      </w:pPr>
      <w:r>
        <w:t>Kalibrieren Sie m</w:t>
      </w:r>
      <w:r w:rsidR="00CC68AB">
        <w:t xml:space="preserve">it Hilfe der charakteristischen Strahlung der </w:t>
      </w:r>
      <w:r w:rsidR="00630481">
        <w:t>Wolfram</w:t>
      </w:r>
      <w:r w:rsidR="00CC68AB">
        <w:t xml:space="preserve">-Röntgenröhre </w:t>
      </w:r>
      <w:r>
        <w:t>den</w:t>
      </w:r>
      <w:r w:rsidR="00CC68AB">
        <w:t xml:space="preserve"> Hal</w:t>
      </w:r>
      <w:r w:rsidR="00CC68AB">
        <w:t>b</w:t>
      </w:r>
      <w:r w:rsidR="00CC68AB">
        <w:t>lei</w:t>
      </w:r>
      <w:r w:rsidR="00981403">
        <w:t>te</w:t>
      </w:r>
      <w:r w:rsidR="00981403">
        <w:t>r</w:t>
      </w:r>
      <w:r w:rsidR="00981403">
        <w:t>energiedetektor</w:t>
      </w:r>
      <w:r w:rsidR="00CC68AB">
        <w:t>.</w:t>
      </w:r>
    </w:p>
    <w:p w:rsidR="00CC68AB" w:rsidRDefault="007F5223" w:rsidP="00CC68AB">
      <w:pPr>
        <w:pStyle w:val="phyC4Flietext"/>
        <w:numPr>
          <w:ilvl w:val="0"/>
          <w:numId w:val="5"/>
        </w:numPr>
      </w:pPr>
      <w:r>
        <w:t>Registrieren Sie d</w:t>
      </w:r>
      <w:r w:rsidR="00CC68AB">
        <w:t>ie Spektren der von den M</w:t>
      </w:r>
      <w:r w:rsidR="00CC68AB">
        <w:t>e</w:t>
      </w:r>
      <w:r w:rsidR="00CC68AB">
        <w:t>tallproben erzeugten Fluoreszenzstrahlungen.</w:t>
      </w:r>
    </w:p>
    <w:p w:rsidR="00CC68AB" w:rsidRDefault="007F5223" w:rsidP="00CC68AB">
      <w:pPr>
        <w:pStyle w:val="phyC4Flietext"/>
        <w:numPr>
          <w:ilvl w:val="0"/>
          <w:numId w:val="5"/>
        </w:numPr>
      </w:pPr>
      <w:r>
        <w:t>Bestimmen Sie d</w:t>
      </w:r>
      <w:r w:rsidR="00CC68AB">
        <w:t>ie Energien der entspreche</w:t>
      </w:r>
      <w:r w:rsidR="00CC68AB">
        <w:t>n</w:t>
      </w:r>
      <w:r w:rsidR="00CC68AB">
        <w:t xml:space="preserve">den charakteristischen </w:t>
      </w:r>
      <w:proofErr w:type="spellStart"/>
      <w:r w:rsidR="00CC68AB" w:rsidRPr="00CC68AB">
        <w:rPr>
          <w:rStyle w:val="phyC4Formelzeichen"/>
        </w:rPr>
        <w:t>K</w:t>
      </w:r>
      <w:r w:rsidR="00CC68AB" w:rsidRPr="00CC68AB">
        <w:rPr>
          <w:rFonts w:cs="Arial"/>
          <w:vertAlign w:val="subscript"/>
        </w:rPr>
        <w:t>α</w:t>
      </w:r>
      <w:proofErr w:type="spellEnd"/>
      <w:r w:rsidR="00CC68AB">
        <w:t xml:space="preserve">-und </w:t>
      </w:r>
      <w:proofErr w:type="spellStart"/>
      <w:r w:rsidR="00CC68AB" w:rsidRPr="00CC68AB">
        <w:rPr>
          <w:rStyle w:val="phyC4Formelzeichen"/>
        </w:rPr>
        <w:t>K</w:t>
      </w:r>
      <w:r w:rsidR="00CC68AB" w:rsidRPr="00CC68AB">
        <w:rPr>
          <w:rFonts w:cs="Arial"/>
          <w:vertAlign w:val="subscript"/>
        </w:rPr>
        <w:t>β</w:t>
      </w:r>
      <w:proofErr w:type="spellEnd"/>
      <w:r w:rsidR="00CC68AB">
        <w:t>-Röntgenlinien.</w:t>
      </w:r>
    </w:p>
    <w:p w:rsidR="00735934" w:rsidRPr="00CC68AB" w:rsidRDefault="007F5223" w:rsidP="00CC68AB">
      <w:pPr>
        <w:pStyle w:val="phyC4Flietext"/>
        <w:numPr>
          <w:ilvl w:val="0"/>
          <w:numId w:val="5"/>
        </w:numPr>
      </w:pPr>
      <w:r>
        <w:t>Ermitteln Sie a</w:t>
      </w:r>
      <w:r w:rsidR="00CC68AB">
        <w:t xml:space="preserve">us den resultierenden Moseley-Diagrammen sind jeweils die </w:t>
      </w:r>
      <w:proofErr w:type="spellStart"/>
      <w:r w:rsidR="00CC68AB">
        <w:t>Rydbergfrequenz</w:t>
      </w:r>
      <w:proofErr w:type="spellEnd"/>
      <w:r w:rsidR="00CC68AB">
        <w:t xml:space="preserve"> und die Abschirmkonstanten.</w:t>
      </w:r>
    </w:p>
    <w:p w:rsidR="00204B05" w:rsidRPr="00012538" w:rsidRDefault="00204B05" w:rsidP="00204B05">
      <w:pPr>
        <w:pStyle w:val="phyC4berschrift"/>
      </w:pPr>
      <w:r w:rsidRPr="00012538">
        <w:t xml:space="preserve">Versuchsaufbau </w:t>
      </w:r>
    </w:p>
    <w:p w:rsidR="00204B05" w:rsidRDefault="00204B05" w:rsidP="00204B05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>Adapterring auf den Eintrittstubus des Energi</w:t>
      </w:r>
      <w:r w:rsidRPr="00012538">
        <w:rPr>
          <w:szCs w:val="18"/>
        </w:rPr>
        <w:t>e</w:t>
      </w:r>
      <w:r w:rsidRPr="00012538">
        <w:rPr>
          <w:szCs w:val="18"/>
        </w:rPr>
        <w:t>detektors schrauben</w:t>
      </w:r>
      <w:r w:rsidR="00D45660">
        <w:rPr>
          <w:szCs w:val="18"/>
        </w:rPr>
        <w:t>.</w:t>
      </w:r>
    </w:p>
    <w:p w:rsidR="00CD622A" w:rsidRDefault="00646C80" w:rsidP="00CD622A">
      <w:pPr>
        <w:pStyle w:val="phyC4PosRahmHalbspaltig"/>
        <w:framePr w:wrap="around" w:vAnchor="page" w:hAnchor="page" w:x="5808" w:y="1658"/>
        <w:ind w:left="0" w:firstLine="0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139" style="position:absolute;margin-left:158.6pt;margin-top:15.25pt;width:18.4pt;height:19.4pt;z-index:251680768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141" style="position:absolute;margin-left:183.8pt;margin-top:14.2pt;width:18.4pt;height:19.4pt;z-index:251682816" filled="f" strokecolor="#00b050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140" style="position:absolute;margin-left:162.2pt;margin-top:173.2pt;width:44.35pt;height:14.4pt;z-index:251681792" filled="f" strokecolor="red" strokeweight="1.25pt">
            <v:stroke dashstyle="dash"/>
          </v:oval>
        </w:pict>
      </w:r>
      <w:r w:rsidR="00CD622A">
        <w:rPr>
          <w:rFonts w:eastAsia="HelveticaNeue-Roman"/>
          <w:noProof/>
        </w:rPr>
        <w:drawing>
          <wp:inline distT="0" distB="0" distL="0" distR="0">
            <wp:extent cx="3079772" cy="2961448"/>
            <wp:effectExtent l="19050" t="0" r="6328" b="0"/>
            <wp:docPr id="2" name="Grafik 7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8" cstate="print"/>
                    <a:srcRect l="12815" t="14121" r="33439" b="8039"/>
                    <a:stretch>
                      <a:fillRect/>
                    </a:stretch>
                  </pic:blipFill>
                  <pic:spPr>
                    <a:xfrm>
                      <a:off x="0" y="0"/>
                      <a:ext cx="3081160" cy="29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2A" w:rsidRPr="00DD0ABE" w:rsidRDefault="00CD622A" w:rsidP="00CD622A">
      <w:pPr>
        <w:pStyle w:val="phyC4PosRahmHalbspaltig"/>
        <w:framePr w:wrap="around" w:vAnchor="page" w:hAnchor="page" w:x="5808" w:y="1658"/>
        <w:rPr>
          <w:rStyle w:val="phyC4Formelindex"/>
          <w:rFonts w:eastAsia="HelveticaNeue-Roman"/>
          <w:sz w:val="20"/>
          <w:vertAlign w:val="baseline"/>
        </w:rPr>
      </w:pPr>
      <w:r w:rsidRPr="00DD0ABE">
        <w:rPr>
          <w:rStyle w:val="phyC4Formelindex"/>
          <w:rFonts w:eastAsia="HelveticaNeue-Roman"/>
          <w:sz w:val="20"/>
          <w:vertAlign w:val="baseline"/>
        </w:rPr>
        <w:t xml:space="preserve">Abb. </w:t>
      </w:r>
      <w:r>
        <w:rPr>
          <w:rStyle w:val="phyC4Formelindex"/>
          <w:rFonts w:eastAsia="HelveticaNeue-Roman"/>
          <w:sz w:val="20"/>
          <w:vertAlign w:val="baseline"/>
        </w:rPr>
        <w:t>2</w:t>
      </w:r>
      <w:r w:rsidR="00F90132">
        <w:rPr>
          <w:rStyle w:val="phyC4Formelindex"/>
          <w:rFonts w:eastAsia="HelveticaNeue-Roman"/>
          <w:sz w:val="20"/>
          <w:vertAlign w:val="baseline"/>
        </w:rPr>
        <w:t xml:space="preserve">: </w:t>
      </w:r>
      <w:r w:rsidRPr="00DD0ABE">
        <w:rPr>
          <w:rStyle w:val="phyC4Formelindex"/>
          <w:rFonts w:eastAsia="HelveticaNeue-Roman"/>
          <w:sz w:val="20"/>
          <w:vertAlign w:val="baseline"/>
        </w:rPr>
        <w:t>Anschlüsse im Experimentierraum</w:t>
      </w:r>
    </w:p>
    <w:p w:rsidR="000F43A5" w:rsidRPr="00CE765E" w:rsidRDefault="00646C80" w:rsidP="000F43A5">
      <w:pPr>
        <w:pStyle w:val="phyC4PosRahmHalbspaltig"/>
        <w:framePr w:wrap="around" w:vAnchor="page" w:hAnchor="page" w:x="5791" w:y="6732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172" style="position:absolute;left:0;text-align:left;margin-left:66.25pt;margin-top:19.95pt;width:18.4pt;height:19.4pt;z-index:251666432" filled="f" strokecolor="#00b050" strokeweight="1.25pt">
            <v:stroke dashstyle="dash"/>
          </v:oval>
        </w:pict>
      </w:r>
      <w:r>
        <w:rPr>
          <w:rFonts w:eastAsia="HelveticaNeue-Roman"/>
        </w:rPr>
        <w:pict>
          <v:oval id="_x0000_s2171" style="position:absolute;left:0;text-align:left;margin-left:39.85pt;margin-top:20.85pt;width:17.3pt;height:18.75pt;z-index:251660288" filled="f" strokecolor="red" strokeweight="1.25pt">
            <v:stroke dashstyle="dash"/>
          </v:oval>
        </w:pict>
      </w:r>
      <w:r w:rsidR="000F43A5" w:rsidRPr="00CE765E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4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A5" w:rsidRPr="00CE765E" w:rsidRDefault="000F43A5" w:rsidP="000F43A5">
      <w:pPr>
        <w:pStyle w:val="phyC4PosRahmHalbspaltig"/>
        <w:framePr w:wrap="around" w:vAnchor="page" w:hAnchor="page" w:x="5791" w:y="6732"/>
        <w:rPr>
          <w:rStyle w:val="phyC4Formelindex"/>
          <w:rFonts w:eastAsia="HelveticaNeue-Roman"/>
          <w:sz w:val="18"/>
          <w:vertAlign w:val="baseline"/>
        </w:rPr>
      </w:pPr>
      <w:r w:rsidRPr="00CE765E">
        <w:rPr>
          <w:rStyle w:val="phyC4Formelindex"/>
          <w:rFonts w:eastAsia="HelveticaNeue-Roman"/>
          <w:sz w:val="18"/>
          <w:vertAlign w:val="baseline"/>
        </w:rPr>
        <w:t xml:space="preserve">Abb. </w:t>
      </w:r>
      <w:r w:rsidR="00F90132">
        <w:rPr>
          <w:rStyle w:val="phyC4Formelindex"/>
          <w:rFonts w:eastAsia="HelveticaNeue-Roman"/>
          <w:sz w:val="18"/>
          <w:vertAlign w:val="baseline"/>
        </w:rPr>
        <w:t>3</w:t>
      </w:r>
      <w:r w:rsidRPr="00CE765E">
        <w:rPr>
          <w:rStyle w:val="phyC4Formelindex"/>
          <w:rFonts w:eastAsia="HelveticaNeue-Roman"/>
          <w:sz w:val="18"/>
          <w:vertAlign w:val="baseline"/>
        </w:rPr>
        <w:t xml:space="preserve">: Anschluss des </w:t>
      </w:r>
      <w:r>
        <w:rPr>
          <w:rStyle w:val="phyC4Formelindex"/>
          <w:rFonts w:eastAsia="HelveticaNeue-Roman"/>
          <w:sz w:val="18"/>
          <w:vertAlign w:val="baseline"/>
        </w:rPr>
        <w:t>VKA</w:t>
      </w:r>
    </w:p>
    <w:p w:rsidR="00204B05" w:rsidRDefault="00204B05" w:rsidP="00204B05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>Signal- und Versorgungskabel mit den Winke</w:t>
      </w:r>
      <w:r w:rsidRPr="00012538">
        <w:rPr>
          <w:szCs w:val="18"/>
        </w:rPr>
        <w:t>l</w:t>
      </w:r>
      <w:r w:rsidRPr="00012538">
        <w:rPr>
          <w:szCs w:val="18"/>
        </w:rPr>
        <w:t>steckern an die entsprechenden Buchsen des Detektors anschließen</w:t>
      </w:r>
      <w:r>
        <w:rPr>
          <w:szCs w:val="18"/>
        </w:rPr>
        <w:t xml:space="preserve">. </w:t>
      </w:r>
    </w:p>
    <w:p w:rsidR="000F43A5" w:rsidRDefault="00646C80" w:rsidP="00A9025A">
      <w:pPr>
        <w:pStyle w:val="phyC4PosRahmHalbspaltig"/>
        <w:framePr w:h="5460" w:wrap="around" w:vAnchor="page" w:hAnchor="page" w:x="5756" w:y="9166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77" type="#_x0000_t32" style="position:absolute;left:0;text-align:left;margin-left:134.5pt;margin-top:206.05pt;width:45.1pt;height:39.3pt;flip:x;z-index:251665408" o:connectortype="straight" strokecolor="red">
            <v:stroke endarrow="block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78" type="#_x0000_t202" style="position:absolute;left:0;text-align:left;margin-left:134.5pt;margin-top:180.75pt;width:108pt;height:25.3pt;z-index:251686912;mso-height-percent:200;mso-height-percent:200;mso-width-relative:margin;mso-height-relative:margin" fillcolor="white [3212]" stroked="f">
            <v:fill opacity="39977f"/>
            <v:textbox style="mso-fit-shape-to-text:t" inset="0,0,0,0">
              <w:txbxContent>
                <w:p w:rsidR="003C2041" w:rsidRPr="00CE765E" w:rsidRDefault="003C2041" w:rsidP="00204B05">
                  <w:pPr>
                    <w:rPr>
                      <w:color w:val="FF0000"/>
                      <w:szCs w:val="22"/>
                    </w:rPr>
                  </w:pPr>
                  <w:r>
                    <w:rPr>
                      <w:color w:val="FF0000"/>
                      <w:szCs w:val="22"/>
                    </w:rPr>
                    <w:t>Universalkristallhalter mit Metallprobe</w:t>
                  </w:r>
                </w:p>
              </w:txbxContent>
            </v:textbox>
          </v:shape>
        </w:pict>
      </w:r>
      <w:r>
        <w:pict>
          <v:shape id="_x0000_s2175" type="#_x0000_t32" style="position:absolute;left:0;text-align:left;margin-left:92.6pt;margin-top:191.15pt;width:15.2pt;height:8.25pt;z-index:251663360" o:connectortype="straight" strokecolor="red">
            <v:stroke endarrow="block"/>
          </v:shape>
        </w:pict>
      </w:r>
      <w:r>
        <w:pict>
          <v:shape id="_x0000_s2176" type="#_x0000_t202" style="position:absolute;left:0;text-align:left;margin-left:9.9pt;margin-top:165.85pt;width:82.7pt;height:25.3pt;z-index:251664384;mso-height-percent:200;mso-height-percent:200;mso-width-relative:margin;mso-height-relative:margin" fillcolor="white [3212]" stroked="f">
            <v:fill opacity="39977f"/>
            <v:textbox style="mso-fit-shape-to-text:t" inset="0,0,0,0">
              <w:txbxContent>
                <w:p w:rsidR="003C2041" w:rsidRPr="00CE765E" w:rsidRDefault="003C2041" w:rsidP="00204B05">
                  <w:pPr>
                    <w:rPr>
                      <w:szCs w:val="22"/>
                    </w:rPr>
                  </w:pPr>
                  <w:r>
                    <w:rPr>
                      <w:color w:val="FF0000"/>
                      <w:szCs w:val="22"/>
                    </w:rPr>
                    <w:t>Linke</w:t>
                  </w:r>
                  <w:r w:rsidRPr="00CE765E">
                    <w:rPr>
                      <w:color w:val="FF0000"/>
                      <w:szCs w:val="22"/>
                    </w:rPr>
                    <w:t xml:space="preserve"> Endposit</w:t>
                  </w:r>
                  <w:r w:rsidRPr="00CE765E">
                    <w:rPr>
                      <w:color w:val="FF0000"/>
                      <w:szCs w:val="22"/>
                    </w:rPr>
                    <w:t>i</w:t>
                  </w:r>
                  <w:r w:rsidRPr="00CE765E">
                    <w:rPr>
                      <w:color w:val="FF0000"/>
                      <w:szCs w:val="22"/>
                    </w:rPr>
                    <w:t>on Goniometer</w:t>
                  </w:r>
                </w:p>
              </w:txbxContent>
            </v:textbox>
          </v:shape>
        </w:pict>
      </w:r>
      <w:r>
        <w:pict>
          <v:shape id="_x0000_s2173" type="#_x0000_t32" style="position:absolute;left:0;text-align:left;margin-left:128.5pt;margin-top:33.8pt;width:26.8pt;height:0;flip:x;z-index:251661312" o:connectortype="straight" strokecolor="red">
            <v:stroke endarrow="block"/>
          </v:shape>
        </w:pict>
      </w:r>
      <w:r>
        <w:pict>
          <v:shape id="_x0000_s2174" type="#_x0000_t202" style="position:absolute;left:0;text-align:left;margin-left:155.3pt;margin-top:17.6pt;width:64.55pt;height:37.95pt;z-index:251662336;mso-height-percent:200;mso-height-percent:200;mso-width-relative:margin;mso-height-relative:margin" fillcolor="white [3212]" stroked="f">
            <v:fill opacity="39977f"/>
            <v:textbox style="mso-fit-shape-to-text:t" inset="0,0,0,0">
              <w:txbxContent>
                <w:p w:rsidR="003C2041" w:rsidRPr="00CE765E" w:rsidRDefault="003C2041" w:rsidP="00204B05">
                  <w:pPr>
                    <w:rPr>
                      <w:color w:val="FF0000"/>
                      <w:szCs w:val="22"/>
                    </w:rPr>
                  </w:pPr>
                  <w:r>
                    <w:rPr>
                      <w:color w:val="FF0000"/>
                      <w:szCs w:val="22"/>
                    </w:rPr>
                    <w:t>Röntge</w:t>
                  </w:r>
                  <w:r>
                    <w:rPr>
                      <w:color w:val="FF0000"/>
                      <w:szCs w:val="22"/>
                    </w:rPr>
                    <w:t>n</w:t>
                  </w:r>
                  <w:r>
                    <w:rPr>
                      <w:color w:val="FF0000"/>
                      <w:szCs w:val="22"/>
                    </w:rPr>
                    <w:t>energied</w:t>
                  </w:r>
                  <w:r>
                    <w:rPr>
                      <w:color w:val="FF0000"/>
                      <w:szCs w:val="22"/>
                    </w:rPr>
                    <w:t>e</w:t>
                  </w:r>
                  <w:r>
                    <w:rPr>
                      <w:color w:val="FF0000"/>
                      <w:szCs w:val="22"/>
                    </w:rPr>
                    <w:t>tektor</w:t>
                  </w:r>
                </w:p>
              </w:txbxContent>
            </v:textbox>
          </v:shape>
        </w:pict>
      </w:r>
      <w:r w:rsidR="00A9025A">
        <w:rPr>
          <w:noProof/>
        </w:rPr>
        <w:drawing>
          <wp:inline distT="0" distB="0" distL="0" distR="0">
            <wp:extent cx="3190875" cy="3895725"/>
            <wp:effectExtent l="19050" t="0" r="9525" b="0"/>
            <wp:docPr id="43" name="Bild 8" descr="P:\sunderkoetter\Rö\Versuche_neu\P2544001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nderkoetter\Rö\Versuche_neu\P2544001\IMG_1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A5" w:rsidRDefault="000F43A5" w:rsidP="00A9025A">
      <w:pPr>
        <w:pStyle w:val="phyC4PosRahmHalbspaltig"/>
        <w:framePr w:h="5460" w:wrap="around" w:vAnchor="page" w:hAnchor="page" w:x="5756" w:y="9166"/>
      </w:pPr>
      <w:r>
        <w:rPr>
          <w:sz w:val="20"/>
        </w:rPr>
        <w:t xml:space="preserve">Abb. </w:t>
      </w:r>
      <w:r w:rsidR="00F90132">
        <w:rPr>
          <w:sz w:val="20"/>
        </w:rPr>
        <w:t>4</w:t>
      </w:r>
      <w:r w:rsidRPr="00FB36FC">
        <w:rPr>
          <w:sz w:val="20"/>
        </w:rPr>
        <w:t xml:space="preserve">: Versuchsaufbau am Goniometer </w:t>
      </w:r>
    </w:p>
    <w:p w:rsidR="00204B05" w:rsidRDefault="00204B05" w:rsidP="00204B05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 xml:space="preserve">Signal- und Versorgungskabel </w:t>
      </w:r>
      <w:r>
        <w:rPr>
          <w:szCs w:val="18"/>
        </w:rPr>
        <w:t>an die entspr</w:t>
      </w:r>
      <w:r>
        <w:rPr>
          <w:szCs w:val="18"/>
        </w:rPr>
        <w:t>e</w:t>
      </w:r>
      <w:r>
        <w:rPr>
          <w:szCs w:val="18"/>
        </w:rPr>
        <w:t xml:space="preserve">chenden Anschlüsse im </w:t>
      </w:r>
      <w:r w:rsidRPr="00012538">
        <w:rPr>
          <w:szCs w:val="18"/>
        </w:rPr>
        <w:t xml:space="preserve">Experimentierraum </w:t>
      </w:r>
      <w:r>
        <w:rPr>
          <w:szCs w:val="18"/>
        </w:rPr>
        <w:t>a</w:t>
      </w:r>
      <w:r>
        <w:rPr>
          <w:szCs w:val="18"/>
        </w:rPr>
        <w:t>n</w:t>
      </w:r>
      <w:r>
        <w:rPr>
          <w:szCs w:val="18"/>
        </w:rPr>
        <w:t>schließen</w:t>
      </w:r>
      <w:r w:rsidRPr="00012538">
        <w:rPr>
          <w:szCs w:val="18"/>
        </w:rPr>
        <w:t xml:space="preserve">. </w:t>
      </w:r>
      <w:r w:rsidR="00D45660">
        <w:rPr>
          <w:szCs w:val="18"/>
        </w:rPr>
        <w:t xml:space="preserve">In Abb. 2 ist der Anschluss für das Signalkabel rot gekennzeichnet, der für das Versorgungskabel grün. </w:t>
      </w:r>
      <w:r>
        <w:rPr>
          <w:szCs w:val="18"/>
        </w:rPr>
        <w:t>Entsprechend außen die X-RED Anschlüsse des Röntgengeräts (Siehe Abb.</w:t>
      </w:r>
      <w:r w:rsidR="00F90132">
        <w:rPr>
          <w:szCs w:val="18"/>
        </w:rPr>
        <w:t xml:space="preserve"> 3</w:t>
      </w:r>
      <w:r>
        <w:rPr>
          <w:szCs w:val="18"/>
        </w:rPr>
        <w:t xml:space="preserve">) mit dem </w:t>
      </w:r>
      <w:r w:rsidRPr="00012538">
        <w:rPr>
          <w:szCs w:val="18"/>
        </w:rPr>
        <w:t xml:space="preserve">Vielkanalanalysators (VKA) </w:t>
      </w:r>
      <w:r>
        <w:rPr>
          <w:szCs w:val="18"/>
        </w:rPr>
        <w:t xml:space="preserve"> verbinden. Verbinden Sie das </w:t>
      </w:r>
      <w:r w:rsidR="00CD622A">
        <w:rPr>
          <w:szCs w:val="18"/>
        </w:rPr>
        <w:t>Signalk</w:t>
      </w:r>
      <w:r w:rsidR="00CD622A">
        <w:rPr>
          <w:szCs w:val="18"/>
        </w:rPr>
        <w:t>a</w:t>
      </w:r>
      <w:r w:rsidR="00CD622A">
        <w:rPr>
          <w:szCs w:val="18"/>
        </w:rPr>
        <w:t xml:space="preserve">bel </w:t>
      </w:r>
      <w:r w:rsidRPr="00012538">
        <w:rPr>
          <w:szCs w:val="18"/>
        </w:rPr>
        <w:t>mit der Buchse „Input“ und</w:t>
      </w:r>
      <w:r>
        <w:rPr>
          <w:szCs w:val="18"/>
        </w:rPr>
        <w:t xml:space="preserve"> das</w:t>
      </w:r>
      <w:r w:rsidRPr="00012538">
        <w:rPr>
          <w:szCs w:val="18"/>
        </w:rPr>
        <w:t xml:space="preserve"> Verso</w:t>
      </w:r>
      <w:r w:rsidRPr="00012538">
        <w:rPr>
          <w:szCs w:val="18"/>
        </w:rPr>
        <w:t>r</w:t>
      </w:r>
      <w:r w:rsidRPr="00012538">
        <w:rPr>
          <w:szCs w:val="18"/>
        </w:rPr>
        <w:t xml:space="preserve">gungskabel mit der Buchse „X-Ray </w:t>
      </w:r>
      <w:proofErr w:type="spellStart"/>
      <w:r w:rsidRPr="00012538">
        <w:rPr>
          <w:szCs w:val="18"/>
        </w:rPr>
        <w:t>Energy</w:t>
      </w:r>
      <w:proofErr w:type="spellEnd"/>
      <w:r w:rsidRPr="00012538">
        <w:rPr>
          <w:szCs w:val="18"/>
        </w:rPr>
        <w:t xml:space="preserve"> </w:t>
      </w:r>
      <w:proofErr w:type="spellStart"/>
      <w:r w:rsidRPr="00012538">
        <w:rPr>
          <w:szCs w:val="18"/>
        </w:rPr>
        <w:t>Det</w:t>
      </w:r>
      <w:proofErr w:type="spellEnd"/>
      <w:r w:rsidRPr="00012538">
        <w:rPr>
          <w:szCs w:val="18"/>
        </w:rPr>
        <w:t xml:space="preserve">.“ des </w:t>
      </w:r>
      <w:r>
        <w:rPr>
          <w:szCs w:val="18"/>
        </w:rPr>
        <w:t>VKA</w:t>
      </w:r>
      <w:r w:rsidRPr="00012538">
        <w:rPr>
          <w:szCs w:val="18"/>
        </w:rPr>
        <w:t xml:space="preserve"> verbinden</w:t>
      </w:r>
      <w:r w:rsidR="00D45660">
        <w:rPr>
          <w:szCs w:val="18"/>
        </w:rPr>
        <w:t>.</w:t>
      </w:r>
    </w:p>
    <w:p w:rsidR="00204B05" w:rsidRDefault="00204B05" w:rsidP="00204B05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>Energiedetektor in der Halterung des Schwenkarmes des Goniometers befestigen</w:t>
      </w:r>
      <w:r w:rsidR="00F90132">
        <w:rPr>
          <w:szCs w:val="18"/>
        </w:rPr>
        <w:t xml:space="preserve"> (Abb. 4)</w:t>
      </w:r>
      <w:r w:rsidRPr="00012538">
        <w:rPr>
          <w:szCs w:val="18"/>
        </w:rPr>
        <w:t>. Beide Kabel sind mit ausreichender Länge so zu führen, dass eine ungehemmte Drehung des Goniometers über den gesamten Schwenkbereich ge</w:t>
      </w:r>
      <w:r w:rsidR="00F90132">
        <w:rPr>
          <w:szCs w:val="18"/>
        </w:rPr>
        <w:t>währleistet ist.</w:t>
      </w:r>
    </w:p>
    <w:p w:rsidR="00204B05" w:rsidRPr="00012538" w:rsidRDefault="00204B05" w:rsidP="00204B05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>Verbindung zwischen VKA und Rechner mit Hilfe des USB</w:t>
      </w:r>
      <w:r>
        <w:rPr>
          <w:szCs w:val="18"/>
        </w:rPr>
        <w:t>-</w:t>
      </w:r>
      <w:r w:rsidRPr="00012538">
        <w:rPr>
          <w:szCs w:val="18"/>
        </w:rPr>
        <w:t>Kabels herstellen.</w:t>
      </w:r>
    </w:p>
    <w:p w:rsidR="00204B05" w:rsidRPr="001E707E" w:rsidRDefault="00204B05" w:rsidP="00204B05">
      <w:pPr>
        <w:pStyle w:val="phyC4berschrift"/>
      </w:pPr>
      <w:r w:rsidRPr="001E707E">
        <w:t>Durchführung</w:t>
      </w:r>
    </w:p>
    <w:p w:rsidR="00204B05" w:rsidRPr="00B427A8" w:rsidRDefault="00A35F2D" w:rsidP="00204B05">
      <w:pPr>
        <w:pStyle w:val="phyC4Flietext"/>
        <w:rPr>
          <w:i/>
        </w:rPr>
      </w:pPr>
      <w:r>
        <w:rPr>
          <w:i/>
        </w:rPr>
        <w:t xml:space="preserve">Aufgabe 1: </w:t>
      </w:r>
      <w:r w:rsidR="00204B05" w:rsidRPr="00B427A8">
        <w:rPr>
          <w:i/>
        </w:rPr>
        <w:t>Kalibrierung des VKA</w:t>
      </w:r>
    </w:p>
    <w:p w:rsidR="000F43A5" w:rsidRPr="008A265A" w:rsidRDefault="000F43A5" w:rsidP="000F43A5">
      <w:pPr>
        <w:pStyle w:val="phyC4Flietext"/>
        <w:rPr>
          <w:i/>
        </w:rPr>
      </w:pPr>
      <w:r w:rsidRPr="008A265A">
        <w:rPr>
          <w:i/>
        </w:rPr>
        <w:t>Kalibrierung des VKA</w:t>
      </w:r>
    </w:p>
    <w:p w:rsidR="000F43A5" w:rsidRDefault="000F43A5" w:rsidP="000F43A5">
      <w:pPr>
        <w:pStyle w:val="phyC4Aufzhlung"/>
        <w:numPr>
          <w:ilvl w:val="0"/>
          <w:numId w:val="8"/>
        </w:numPr>
      </w:pPr>
      <w:r>
        <w:t>(wenn nicht auf eine bereits vorliegende Kal</w:t>
      </w:r>
      <w:r>
        <w:t>i</w:t>
      </w:r>
      <w:r>
        <w:t>brierung zurückgegriffen werden kann).</w:t>
      </w:r>
    </w:p>
    <w:p w:rsidR="000F43A5" w:rsidRDefault="000F43A5" w:rsidP="000F43A5">
      <w:pPr>
        <w:pStyle w:val="phyC4Aufzhlung"/>
        <w:numPr>
          <w:ilvl w:val="0"/>
          <w:numId w:val="8"/>
        </w:numPr>
      </w:pPr>
      <w:proofErr w:type="spellStart"/>
      <w:r>
        <w:t>Goniometerblock</w:t>
      </w:r>
      <w:proofErr w:type="spellEnd"/>
      <w:r>
        <w:t xml:space="preserve"> und Detektor werden jeweils in ihre rechten Endpositionen gebracht,</w:t>
      </w:r>
    </w:p>
    <w:p w:rsidR="000F43A5" w:rsidRDefault="000F43A5" w:rsidP="000F43A5">
      <w:pPr>
        <w:pStyle w:val="phyC4Aufzhlung"/>
        <w:numPr>
          <w:ilvl w:val="0"/>
          <w:numId w:val="8"/>
        </w:numPr>
      </w:pPr>
      <w:r w:rsidRPr="008A265A">
        <w:t xml:space="preserve">Blendentubus mit 1-mm-Lochdurchmesser in den </w:t>
      </w:r>
      <w:proofErr w:type="spellStart"/>
      <w:r w:rsidRPr="008A265A">
        <w:t>Austrittstubus</w:t>
      </w:r>
      <w:proofErr w:type="spellEnd"/>
      <w:r w:rsidRPr="008A265A">
        <w:t xml:space="preserve"> der Röntgenröhre einsetzen,</w:t>
      </w:r>
    </w:p>
    <w:p w:rsidR="000F43A5" w:rsidRDefault="000F43A5" w:rsidP="000F43A5">
      <w:pPr>
        <w:pStyle w:val="phyC4Aufzhlung"/>
        <w:numPr>
          <w:ilvl w:val="0"/>
          <w:numId w:val="8"/>
        </w:numPr>
      </w:pPr>
      <w:r w:rsidRPr="008A265A">
        <w:t>bei eingeschaltetem Röntgengerät den Dete</w:t>
      </w:r>
      <w:r w:rsidRPr="008A265A">
        <w:t>k</w:t>
      </w:r>
      <w:r w:rsidRPr="008A265A">
        <w:t xml:space="preserve">tor in die 0°-Stellung bringen. Zur Reduzierung der Gesamtrate den Detektor anschließend um </w:t>
      </w:r>
      <w:r w:rsidRPr="008A265A">
        <w:lastRenderedPageBreak/>
        <w:t>einige 0,1° aus der Nulllage drehen.</w:t>
      </w:r>
    </w:p>
    <w:p w:rsidR="000F43A5" w:rsidRDefault="000F43A5" w:rsidP="000F43A5">
      <w:pPr>
        <w:pStyle w:val="phyC4Aufzhlung"/>
        <w:numPr>
          <w:ilvl w:val="0"/>
          <w:numId w:val="8"/>
        </w:numPr>
      </w:pPr>
      <w:r w:rsidRPr="008A265A">
        <w:t xml:space="preserve">Betriebsdaten der </w:t>
      </w:r>
      <w:r>
        <w:t>Wolfram</w:t>
      </w:r>
      <w:r w:rsidRPr="008A265A">
        <w:t>röntgenröhre: An</w:t>
      </w:r>
      <w:r w:rsidRPr="008A265A">
        <w:t>o</w:t>
      </w:r>
      <w:r w:rsidRPr="008A265A">
        <w:t xml:space="preserve">denspannung </w:t>
      </w:r>
      <w:r w:rsidRPr="008A265A">
        <w:rPr>
          <w:rStyle w:val="phyC4Formelzeichen"/>
        </w:rPr>
        <w:t>U</w:t>
      </w:r>
      <w:r>
        <w:rPr>
          <w:rStyle w:val="phyC4Formelzeichen"/>
          <w:vertAlign w:val="subscript"/>
        </w:rPr>
        <w:t>A</w:t>
      </w:r>
      <w:r w:rsidRPr="008A265A">
        <w:rPr>
          <w:sz w:val="13"/>
          <w:szCs w:val="13"/>
        </w:rPr>
        <w:t xml:space="preserve"> </w:t>
      </w:r>
      <w:r w:rsidRPr="008A265A">
        <w:t xml:space="preserve">= 25 </w:t>
      </w:r>
      <w:proofErr w:type="spellStart"/>
      <w:r w:rsidRPr="008A265A">
        <w:t>kV</w:t>
      </w:r>
      <w:proofErr w:type="spellEnd"/>
      <w:r w:rsidRPr="008A265A">
        <w:t xml:space="preserve"> und Anodenstrom </w:t>
      </w:r>
      <w:r>
        <w:rPr>
          <w:rStyle w:val="phyC4Formelzeichen"/>
        </w:rPr>
        <w:t>I</w:t>
      </w:r>
      <w:r w:rsidRPr="00B2734F">
        <w:rPr>
          <w:rStyle w:val="phyC4Formelzeichen"/>
          <w:vertAlign w:val="subscript"/>
        </w:rPr>
        <w:t xml:space="preserve"> </w:t>
      </w:r>
      <w:r>
        <w:rPr>
          <w:rStyle w:val="phyC4Formelzeichen"/>
          <w:vertAlign w:val="subscript"/>
        </w:rPr>
        <w:t>A</w:t>
      </w:r>
      <w:r w:rsidRPr="008A265A">
        <w:rPr>
          <w:sz w:val="13"/>
          <w:szCs w:val="13"/>
        </w:rPr>
        <w:t xml:space="preserve"> </w:t>
      </w:r>
      <w:r w:rsidRPr="008A265A">
        <w:t>= 0,02 mA wählen</w:t>
      </w:r>
      <w:r>
        <w:t xml:space="preserve"> und die Röntgenstrahlung aktivieren.</w:t>
      </w:r>
    </w:p>
    <w:p w:rsidR="000F43A5" w:rsidRDefault="000F43A5" w:rsidP="000F43A5">
      <w:pPr>
        <w:pStyle w:val="phyC4Aufzhlung"/>
        <w:numPr>
          <w:ilvl w:val="0"/>
          <w:numId w:val="8"/>
        </w:numPr>
      </w:pPr>
      <w:r w:rsidRPr="008A265A">
        <w:t>Im MEASURE-Programm unter „Messgerät“ VKA-auswählen. Dann „Einstellungen und K</w:t>
      </w:r>
      <w:r w:rsidRPr="008A265A">
        <w:t>a</w:t>
      </w:r>
      <w:r w:rsidRPr="008A265A">
        <w:t>librieren“ wählen. Nach Anklicken der Schaltfl</w:t>
      </w:r>
      <w:r w:rsidRPr="008A265A">
        <w:t>ä</w:t>
      </w:r>
      <w:r w:rsidRPr="008A265A">
        <w:t>che „Kalibrieren“ kann nun ein Spektrum g</w:t>
      </w:r>
      <w:r w:rsidRPr="008A265A">
        <w:t>e</w:t>
      </w:r>
      <w:r w:rsidRPr="008A265A">
        <w:t xml:space="preserve">messen werden. Die </w:t>
      </w:r>
      <w:proofErr w:type="spellStart"/>
      <w:r w:rsidRPr="008A265A">
        <w:t>Zählrate</w:t>
      </w:r>
      <w:proofErr w:type="spellEnd"/>
      <w:r w:rsidRPr="008A265A">
        <w:t xml:space="preserve"> sollte dabei &lt; 300 </w:t>
      </w:r>
      <w:proofErr w:type="spellStart"/>
      <w:r w:rsidRPr="008A265A">
        <w:t>Imp</w:t>
      </w:r>
      <w:proofErr w:type="spellEnd"/>
      <w:r w:rsidRPr="008A265A">
        <w:t>./s betragen</w:t>
      </w:r>
      <w:r>
        <w:t xml:space="preserve"> (</w:t>
      </w:r>
      <w:proofErr w:type="spellStart"/>
      <w:r>
        <w:t>evtl</w:t>
      </w:r>
      <w:proofErr w:type="spellEnd"/>
      <w:r>
        <w:t xml:space="preserve"> Zählrohr weiter aus dem Strahl bewegen)</w:t>
      </w:r>
      <w:r w:rsidRPr="008A265A">
        <w:t>. Einstellungen zur Ene</w:t>
      </w:r>
      <w:r w:rsidRPr="008A265A">
        <w:t>r</w:t>
      </w:r>
      <w:r w:rsidRPr="008A265A">
        <w:t>giekalibrierung: – 2-Punkt Kalibrierung, – Ei</w:t>
      </w:r>
      <w:r w:rsidRPr="008A265A">
        <w:t>n</w:t>
      </w:r>
      <w:r w:rsidRPr="008A265A">
        <w:t xml:space="preserve">heit = </w:t>
      </w:r>
      <w:proofErr w:type="spellStart"/>
      <w:r w:rsidRPr="008A265A">
        <w:t>keV</w:t>
      </w:r>
      <w:proofErr w:type="spellEnd"/>
      <w:r w:rsidRPr="008A265A">
        <w:t>, Verstärkungsfaktor = 4, – der Offset ist so zu wählen, dass niederenergetische Rauschsignale unterdrückt werden (in der Regel genügt ein Offset vo</w:t>
      </w:r>
      <w:r>
        <w:t xml:space="preserve">n einigen %) – siehe Abb. </w:t>
      </w:r>
      <w:r w:rsidR="003C2041">
        <w:t>5</w:t>
      </w:r>
      <w:r>
        <w:t>.</w:t>
      </w:r>
    </w:p>
    <w:p w:rsidR="000F43A5" w:rsidRDefault="000F43A5" w:rsidP="000F43A5">
      <w:pPr>
        <w:pStyle w:val="phyC4Aufzhlung"/>
        <w:numPr>
          <w:ilvl w:val="0"/>
          <w:numId w:val="8"/>
        </w:numPr>
      </w:pPr>
      <w:proofErr w:type="spellStart"/>
      <w:r w:rsidRPr="008A265A">
        <w:t>Messdauer</w:t>
      </w:r>
      <w:proofErr w:type="spellEnd"/>
      <w:r w:rsidRPr="008A265A">
        <w:t xml:space="preserve"> 5 Minuten, dazu </w:t>
      </w:r>
      <w:proofErr w:type="spellStart"/>
      <w:r w:rsidRPr="008A265A">
        <w:t>Timer</w:t>
      </w:r>
      <w:proofErr w:type="spellEnd"/>
      <w:r w:rsidRPr="008A265A">
        <w:t xml:space="preserve"> des Röntgengerätes benutzen,</w:t>
      </w:r>
    </w:p>
    <w:p w:rsidR="000F43A5" w:rsidRPr="003C4494" w:rsidRDefault="000F43A5" w:rsidP="000F43A5">
      <w:pPr>
        <w:pStyle w:val="phyC4Aufzhlung"/>
        <w:numPr>
          <w:ilvl w:val="0"/>
          <w:numId w:val="8"/>
        </w:numPr>
        <w:rPr>
          <w:rFonts w:cs="Arial"/>
          <w:szCs w:val="22"/>
        </w:rPr>
      </w:pPr>
      <w:r w:rsidRPr="008A265A">
        <w:t xml:space="preserve">Die zwei farbigen </w:t>
      </w:r>
      <w:proofErr w:type="spellStart"/>
      <w:r w:rsidRPr="008A265A">
        <w:t>Kalibrierlinien</w:t>
      </w:r>
      <w:proofErr w:type="spellEnd"/>
      <w:r w:rsidRPr="008A265A">
        <w:t xml:space="preserve"> werden jeweils mit den Linienmitten der beiden </w:t>
      </w:r>
      <w:r>
        <w:t xml:space="preserve">intensivsten </w:t>
      </w:r>
      <w:r w:rsidRPr="008A265A">
        <w:t>chara</w:t>
      </w:r>
      <w:r w:rsidRPr="008A265A">
        <w:t>k</w:t>
      </w:r>
      <w:r w:rsidRPr="008A265A">
        <w:t>teristischen Röntgenlinien zur Deckung gebracht. Die zugehörigen Energiewerte</w:t>
      </w:r>
      <w:r>
        <w:t xml:space="preserve"> (Zuordnung der L</w:t>
      </w:r>
      <w:r>
        <w:t>i</w:t>
      </w:r>
      <w:r>
        <w:t>nien: siehe z. B. P2544701)</w:t>
      </w:r>
      <w:r w:rsidRPr="008A265A">
        <w:t xml:space="preserve"> </w:t>
      </w:r>
      <w:r w:rsidRPr="008A265A">
        <w:rPr>
          <w:rStyle w:val="phyC4Formelzeichen"/>
        </w:rPr>
        <w:t>E</w:t>
      </w:r>
      <w:r w:rsidRPr="008A265A">
        <w:t>(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5</w:t>
      </w:r>
      <w:r w:rsidRPr="003C4494">
        <w:rPr>
          <w:rFonts w:cs="Arial"/>
          <w:color w:val="000000"/>
          <w:szCs w:val="22"/>
        </w:rPr>
        <w:t>/L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4</w:t>
      </w:r>
      <w:r w:rsidRPr="008A265A">
        <w:t xml:space="preserve">) = </w:t>
      </w:r>
      <w:r w:rsidRPr="00B2734F">
        <w:t>8,</w:t>
      </w:r>
      <w:r w:rsidR="00985475">
        <w:t>41</w:t>
      </w:r>
      <w:r w:rsidR="00626F95">
        <w:t xml:space="preserve"> </w:t>
      </w:r>
      <w:proofErr w:type="spellStart"/>
      <w:r w:rsidRPr="008A265A">
        <w:t>keV</w:t>
      </w:r>
      <w:proofErr w:type="spellEnd"/>
      <w:r w:rsidRPr="008A265A">
        <w:t xml:space="preserve"> und </w:t>
      </w:r>
      <w:r w:rsidRPr="00B2734F">
        <w:rPr>
          <w:i/>
        </w:rPr>
        <w:t>E</w:t>
      </w:r>
      <w:r w:rsidRPr="008A265A">
        <w:t>(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  <w:vertAlign w:val="subscript"/>
        </w:rPr>
        <w:t>2</w:t>
      </w:r>
      <w:r w:rsidRPr="003C4494">
        <w:rPr>
          <w:rFonts w:cs="Arial"/>
          <w:color w:val="000000"/>
          <w:szCs w:val="22"/>
        </w:rPr>
        <w:t>N</w:t>
      </w:r>
      <w:r w:rsidRPr="003C4494">
        <w:rPr>
          <w:rFonts w:cs="Arial"/>
          <w:color w:val="000000"/>
          <w:szCs w:val="22"/>
          <w:vertAlign w:val="subscript"/>
        </w:rPr>
        <w:t>4</w:t>
      </w:r>
      <w:r w:rsidRPr="008A265A">
        <w:t xml:space="preserve">) = </w:t>
      </w:r>
      <w:r>
        <w:t>9</w:t>
      </w:r>
      <w:r w:rsidRPr="00B2734F">
        <w:t>,</w:t>
      </w:r>
      <w:r>
        <w:t>6</w:t>
      </w:r>
      <w:r w:rsidR="00626F95">
        <w:t>9</w:t>
      </w:r>
      <w:r w:rsidRPr="008A265A">
        <w:t xml:space="preserve"> </w:t>
      </w:r>
      <w:proofErr w:type="spellStart"/>
      <w:r w:rsidRPr="008A265A">
        <w:t>keV</w:t>
      </w:r>
      <w:proofErr w:type="spellEnd"/>
      <w:r w:rsidRPr="008A265A">
        <w:t xml:space="preserve"> werden farbenrichtig in die zugehörigen Felder eingetragen.</w:t>
      </w:r>
      <w:r>
        <w:t xml:space="preserve"> (Da die 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5</w:t>
      </w:r>
      <w:r w:rsidRPr="003C4494">
        <w:rPr>
          <w:rFonts w:cs="Arial"/>
          <w:color w:val="000000"/>
          <w:szCs w:val="22"/>
        </w:rPr>
        <w:t>/L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4</w:t>
      </w:r>
      <w:r w:rsidRPr="003C4494">
        <w:rPr>
          <w:rFonts w:cs="Arial"/>
          <w:color w:val="000000"/>
          <w:szCs w:val="22"/>
        </w:rPr>
        <w:t>-Linien nicht zu trennen sind, wird ein Mitte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</w:rPr>
        <w:t>wert der beiden Energien genommen)</w:t>
      </w:r>
    </w:p>
    <w:p w:rsidR="00204B05" w:rsidRDefault="000F43A5" w:rsidP="00204B05">
      <w:pPr>
        <w:pStyle w:val="phyC4Aufzhlung"/>
        <w:numPr>
          <w:ilvl w:val="0"/>
          <w:numId w:val="8"/>
        </w:numPr>
      </w:pPr>
      <w:r>
        <w:t>Die Kalibrierung bezeichnen und speichern.</w:t>
      </w:r>
    </w:p>
    <w:p w:rsidR="000F43A5" w:rsidRDefault="008B7020" w:rsidP="000F43A5">
      <w:pPr>
        <w:pStyle w:val="phyC4PosRahmHalbspaltig"/>
        <w:framePr w:wrap="around"/>
      </w:pPr>
      <w:r>
        <w:rPr>
          <w:noProof/>
        </w:rPr>
        <w:drawing>
          <wp:inline distT="0" distB="0" distL="0" distR="0">
            <wp:extent cx="3186430" cy="1938412"/>
            <wp:effectExtent l="19050" t="0" r="0" b="0"/>
            <wp:docPr id="8" name="Bild 8" descr="C:\Users\sunderkoetter\Desktop\Kalib_ Wolf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derkoetter\Desktop\Kalib_ Wolf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93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A5" w:rsidRPr="00A9025A" w:rsidRDefault="000F43A5" w:rsidP="000F43A5">
      <w:pPr>
        <w:pStyle w:val="phyC4PosRahmHalbspaltig"/>
        <w:framePr w:wrap="around"/>
        <w:rPr>
          <w:sz w:val="20"/>
        </w:rPr>
      </w:pPr>
      <w:r w:rsidRPr="00A9025A">
        <w:rPr>
          <w:sz w:val="20"/>
        </w:rPr>
        <w:t xml:space="preserve">Abb. </w:t>
      </w:r>
      <w:r w:rsidR="00F90132" w:rsidRPr="00A9025A">
        <w:rPr>
          <w:sz w:val="20"/>
        </w:rPr>
        <w:t>5</w:t>
      </w:r>
      <w:r w:rsidRPr="00A9025A">
        <w:rPr>
          <w:sz w:val="20"/>
        </w:rPr>
        <w:t xml:space="preserve">: Kalibrierung des </w:t>
      </w:r>
      <w:r w:rsidR="00F90132" w:rsidRPr="00A9025A">
        <w:rPr>
          <w:sz w:val="20"/>
        </w:rPr>
        <w:t>VKA</w:t>
      </w:r>
    </w:p>
    <w:p w:rsidR="000F43A5" w:rsidRDefault="000F43A5" w:rsidP="00204B05">
      <w:pPr>
        <w:pStyle w:val="phyC4Flietext"/>
        <w:rPr>
          <w:i/>
        </w:rPr>
      </w:pPr>
    </w:p>
    <w:p w:rsidR="00204B05" w:rsidRPr="00B427A8" w:rsidRDefault="00A35F2D" w:rsidP="00204B05">
      <w:pPr>
        <w:pStyle w:val="phyC4Flietext"/>
        <w:rPr>
          <w:i/>
        </w:rPr>
      </w:pPr>
      <w:r>
        <w:rPr>
          <w:i/>
        </w:rPr>
        <w:t xml:space="preserve">Aufgabe 2: </w:t>
      </w:r>
      <w:proofErr w:type="spellStart"/>
      <w:r w:rsidR="00204B05" w:rsidRPr="00B427A8">
        <w:rPr>
          <w:i/>
        </w:rPr>
        <w:t>Spektrenaufnahme</w:t>
      </w:r>
      <w:proofErr w:type="spellEnd"/>
    </w:p>
    <w:p w:rsidR="00204B05" w:rsidRDefault="00204B05" w:rsidP="00204B05">
      <w:pPr>
        <w:pStyle w:val="phyC4Flietext"/>
        <w:numPr>
          <w:ilvl w:val="0"/>
          <w:numId w:val="6"/>
        </w:numPr>
      </w:pPr>
      <w:r w:rsidRPr="00B427A8">
        <w:t>Blendentubus mit 2-mm-Lochdurchmesser einsetzen,</w:t>
      </w:r>
    </w:p>
    <w:p w:rsidR="00204B05" w:rsidRDefault="00204B05" w:rsidP="00204B05">
      <w:pPr>
        <w:pStyle w:val="phyC4Flietext"/>
        <w:numPr>
          <w:ilvl w:val="0"/>
          <w:numId w:val="6"/>
        </w:numPr>
      </w:pPr>
      <w:proofErr w:type="spellStart"/>
      <w:r w:rsidRPr="00B427A8">
        <w:t>Goniometerblock</w:t>
      </w:r>
      <w:proofErr w:type="spellEnd"/>
      <w:r w:rsidRPr="00B427A8">
        <w:t xml:space="preserve"> und Detektor jeweils in ihre linken Endpositionen bringen, im 2:1-Koppelmo</w:t>
      </w:r>
      <w:r w:rsidR="00F90132">
        <w:t>dus den Detektor auf 90° drehen (Abb. 4)</w:t>
      </w:r>
    </w:p>
    <w:p w:rsidR="00204B05" w:rsidRDefault="00204B05" w:rsidP="00204B05">
      <w:pPr>
        <w:pStyle w:val="phyC4Flietext"/>
        <w:numPr>
          <w:ilvl w:val="0"/>
          <w:numId w:val="6"/>
        </w:numPr>
      </w:pPr>
      <w:r w:rsidRPr="00B427A8">
        <w:t>Metallprobe mit Universal-Kristallhalter einsetzen (Probe steht bei 45°)</w:t>
      </w:r>
    </w:p>
    <w:p w:rsidR="00204B05" w:rsidRDefault="00204B05" w:rsidP="00204B05">
      <w:pPr>
        <w:pStyle w:val="phyC4Flietext"/>
        <w:numPr>
          <w:ilvl w:val="0"/>
          <w:numId w:val="6"/>
        </w:numPr>
      </w:pPr>
      <w:r w:rsidRPr="00B427A8">
        <w:t xml:space="preserve">Betriebsdaten der </w:t>
      </w:r>
      <w:r w:rsidR="00630481">
        <w:t>Wolfram</w:t>
      </w:r>
      <w:r w:rsidRPr="00B427A8">
        <w:t xml:space="preserve">röntgenröhre: Anodenspannung </w:t>
      </w:r>
      <w:proofErr w:type="spellStart"/>
      <w:r w:rsidRPr="00B427A8">
        <w:rPr>
          <w:rStyle w:val="phyC4Formelzeichen"/>
        </w:rPr>
        <w:t>U</w:t>
      </w:r>
      <w:r w:rsidRPr="00B427A8">
        <w:rPr>
          <w:szCs w:val="13"/>
          <w:vertAlign w:val="subscript"/>
        </w:rPr>
        <w:t>a</w:t>
      </w:r>
      <w:proofErr w:type="spellEnd"/>
      <w:r w:rsidRPr="00B427A8">
        <w:rPr>
          <w:szCs w:val="13"/>
        </w:rPr>
        <w:t xml:space="preserve"> </w:t>
      </w:r>
      <w:r w:rsidRPr="00B427A8">
        <w:t xml:space="preserve">= 35 </w:t>
      </w:r>
      <w:proofErr w:type="spellStart"/>
      <w:r w:rsidRPr="00B427A8">
        <w:t>kV</w:t>
      </w:r>
      <w:proofErr w:type="spellEnd"/>
      <w:r w:rsidRPr="00B427A8">
        <w:t xml:space="preserve"> und Anodenstrom jeweils so einstellen, dass die </w:t>
      </w:r>
      <w:proofErr w:type="spellStart"/>
      <w:r w:rsidRPr="00B427A8">
        <w:t>Zählrate</w:t>
      </w:r>
      <w:proofErr w:type="spellEnd"/>
      <w:r w:rsidRPr="00B427A8">
        <w:t xml:space="preserve"> ≤ 300 </w:t>
      </w:r>
      <w:proofErr w:type="spellStart"/>
      <w:r w:rsidRPr="00B427A8">
        <w:t>Imp</w:t>
      </w:r>
      <w:proofErr w:type="spellEnd"/>
      <w:r w:rsidRPr="00B427A8">
        <w:t>./s beträgt.</w:t>
      </w:r>
    </w:p>
    <w:p w:rsidR="00204B05" w:rsidRPr="00B427A8" w:rsidRDefault="00204B05" w:rsidP="00204B05">
      <w:pPr>
        <w:pStyle w:val="phyC4Flietext"/>
        <w:numPr>
          <w:ilvl w:val="0"/>
          <w:numId w:val="6"/>
        </w:numPr>
      </w:pPr>
      <w:proofErr w:type="spellStart"/>
      <w:r w:rsidRPr="00B427A8">
        <w:t>Messdauer</w:t>
      </w:r>
      <w:proofErr w:type="spellEnd"/>
      <w:r w:rsidRPr="00B427A8">
        <w:t xml:space="preserve"> 3 Minuten (</w:t>
      </w:r>
      <w:proofErr w:type="spellStart"/>
      <w:r w:rsidRPr="00B427A8">
        <w:t>Timer</w:t>
      </w:r>
      <w:proofErr w:type="spellEnd"/>
      <w:r w:rsidRPr="00B427A8">
        <w:t xml:space="preserve"> des Röntgengerätes benutzen).</w:t>
      </w:r>
    </w:p>
    <w:p w:rsidR="000F43A5" w:rsidRDefault="000F43A5" w:rsidP="00B427A8">
      <w:pPr>
        <w:pStyle w:val="phyC4Flietext"/>
        <w:rPr>
          <w:i/>
        </w:rPr>
      </w:pPr>
    </w:p>
    <w:p w:rsidR="000F43A5" w:rsidRDefault="000F43A5" w:rsidP="00B427A8">
      <w:pPr>
        <w:pStyle w:val="phyC4Flietext"/>
        <w:rPr>
          <w:i/>
        </w:rPr>
      </w:pPr>
    </w:p>
    <w:p w:rsidR="00B427A8" w:rsidRDefault="00A35F2D" w:rsidP="00B427A8">
      <w:pPr>
        <w:pStyle w:val="phyC4Flietext"/>
        <w:rPr>
          <w:i/>
        </w:rPr>
      </w:pPr>
      <w:r>
        <w:rPr>
          <w:i/>
        </w:rPr>
        <w:t xml:space="preserve">Aufgabe 3: </w:t>
      </w:r>
      <w:r w:rsidR="00AC2726" w:rsidRPr="00B427A8">
        <w:rPr>
          <w:i/>
        </w:rPr>
        <w:t xml:space="preserve">Auswertung der </w:t>
      </w:r>
      <w:proofErr w:type="spellStart"/>
      <w:r w:rsidR="00AC2726" w:rsidRPr="00B427A8">
        <w:rPr>
          <w:i/>
        </w:rPr>
        <w:t>Messkurven</w:t>
      </w:r>
      <w:proofErr w:type="spellEnd"/>
    </w:p>
    <w:p w:rsidR="00B427A8" w:rsidRDefault="00AC2726" w:rsidP="00B427A8">
      <w:pPr>
        <w:pStyle w:val="phyC4Flietext"/>
        <w:numPr>
          <w:ilvl w:val="0"/>
          <w:numId w:val="6"/>
        </w:numPr>
        <w:rPr>
          <w:i/>
        </w:rPr>
      </w:pPr>
      <w:r w:rsidRPr="00B427A8">
        <w:t>Zur Bestimmung der Linienenergie geht man von der Balken- zur Kurvendarstellung über. Dazu „Darstellungsoptionen“, anschließend „Interpolation und Geraden“ anklicken,</w:t>
      </w:r>
    </w:p>
    <w:p w:rsidR="00B427A8" w:rsidRDefault="00AC2726" w:rsidP="00B427A8">
      <w:pPr>
        <w:pStyle w:val="phyC4Flietext"/>
        <w:numPr>
          <w:ilvl w:val="0"/>
          <w:numId w:val="6"/>
        </w:numPr>
        <w:rPr>
          <w:i/>
        </w:rPr>
      </w:pPr>
      <w:r w:rsidRPr="00B427A8">
        <w:t xml:space="preserve">Dehnung des betreffenden Linienbereichs mit Hilfe der „Zoomfunktion </w:t>
      </w:r>
      <w:r w:rsidR="00B427A8" w:rsidRPr="00B427A8">
        <w:rPr>
          <w:noProof/>
        </w:rPr>
        <w:drawing>
          <wp:inline distT="0" distB="0" distL="0" distR="0">
            <wp:extent cx="189865" cy="129540"/>
            <wp:effectExtent l="19050" t="0" r="635" b="0"/>
            <wp:docPr id="117" name="Bild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7A8">
        <w:t>“</w:t>
      </w:r>
    </w:p>
    <w:p w:rsidR="00B427A8" w:rsidRDefault="00AC2726" w:rsidP="00B427A8">
      <w:pPr>
        <w:pStyle w:val="phyC4Flietext"/>
        <w:numPr>
          <w:ilvl w:val="0"/>
          <w:numId w:val="6"/>
        </w:numPr>
        <w:rPr>
          <w:i/>
        </w:rPr>
      </w:pPr>
      <w:r w:rsidRPr="00B427A8">
        <w:t xml:space="preserve">Anschließend Kurvenbereich „markieren </w:t>
      </w:r>
      <w:r w:rsidR="00B427A8" w:rsidRPr="00B427A8">
        <w:rPr>
          <w:noProof/>
        </w:rPr>
        <w:drawing>
          <wp:inline distT="0" distB="0" distL="0" distR="0">
            <wp:extent cx="146685" cy="129540"/>
            <wp:effectExtent l="19050" t="0" r="5715" b="0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7A8">
        <w:t xml:space="preserve">“, Fenster „Kurvenfitting </w:t>
      </w:r>
      <w:r w:rsidR="00B427A8" w:rsidRPr="00B427A8">
        <w:rPr>
          <w:noProof/>
        </w:rPr>
        <w:drawing>
          <wp:inline distT="0" distB="0" distL="0" distR="0">
            <wp:extent cx="120650" cy="146685"/>
            <wp:effectExtent l="19050" t="0" r="0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7A8">
        <w:t>“ öffnen und „skalierte Norma</w:t>
      </w:r>
      <w:r w:rsidRPr="00B427A8">
        <w:t>l</w:t>
      </w:r>
      <w:r w:rsidRPr="00B427A8">
        <w:t>verteilung“ aussuchen und übernehmen,</w:t>
      </w:r>
    </w:p>
    <w:p w:rsidR="00AC2726" w:rsidRPr="00B427A8" w:rsidRDefault="00AC2726" w:rsidP="00B427A8">
      <w:pPr>
        <w:pStyle w:val="phyC4Flietext"/>
        <w:numPr>
          <w:ilvl w:val="0"/>
          <w:numId w:val="6"/>
        </w:numPr>
        <w:rPr>
          <w:i/>
        </w:rPr>
      </w:pPr>
      <w:r w:rsidRPr="00B427A8">
        <w:t>Linienschwerpunkt der Normalverteilung mit „</w:t>
      </w:r>
      <w:proofErr w:type="spellStart"/>
      <w:r w:rsidRPr="00B427A8">
        <w:t>Extrema</w:t>
      </w:r>
      <w:proofErr w:type="spellEnd"/>
      <w:r w:rsidRPr="00B427A8">
        <w:t xml:space="preserve"> anzeigen </w:t>
      </w:r>
      <w:r w:rsidR="00B427A8" w:rsidRPr="00B427A8">
        <w:rPr>
          <w:noProof/>
        </w:rPr>
        <w:drawing>
          <wp:inline distT="0" distB="0" distL="0" distR="0">
            <wp:extent cx="163830" cy="146685"/>
            <wp:effectExtent l="19050" t="0" r="7620" b="0"/>
            <wp:docPr id="121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7A8">
        <w:t xml:space="preserve">“ aufsuchen oder mit Funktion „Vermessen </w:t>
      </w:r>
      <w:r w:rsidR="00B427A8" w:rsidRPr="00B427A8">
        <w:rPr>
          <w:noProof/>
        </w:rPr>
        <w:drawing>
          <wp:inline distT="0" distB="0" distL="0" distR="0">
            <wp:extent cx="180975" cy="163830"/>
            <wp:effectExtent l="19050" t="0" r="9525" b="0"/>
            <wp:docPr id="10" name="Bild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7A8">
        <w:t>“ bestimmen.</w:t>
      </w:r>
    </w:p>
    <w:p w:rsidR="005A199F" w:rsidRPr="00D93C77" w:rsidRDefault="005A199F" w:rsidP="00735934">
      <w:pPr>
        <w:pStyle w:val="phyC4Flietext"/>
      </w:pPr>
    </w:p>
    <w:p w:rsidR="00735934" w:rsidRPr="00AC2726" w:rsidRDefault="00CC68AB" w:rsidP="00735934">
      <w:pPr>
        <w:pStyle w:val="phyC4berschrift"/>
      </w:pPr>
      <w:r w:rsidRPr="00AC2726">
        <w:t>Theorie und Auswertung</w:t>
      </w:r>
    </w:p>
    <w:p w:rsidR="00B427A8" w:rsidRDefault="00B427A8" w:rsidP="00B427A8">
      <w:pPr>
        <w:pStyle w:val="phyC4Flietext"/>
      </w:pPr>
      <w:r>
        <w:t xml:space="preserve">Wechselwirken Röntgenstrahlen mit Materie, so verlieren sie Energie durch </w:t>
      </w:r>
      <w:proofErr w:type="spellStart"/>
      <w:r>
        <w:t>Comptonstreuung</w:t>
      </w:r>
      <w:proofErr w:type="spellEnd"/>
      <w:r>
        <w:t>, Paarbi</w:t>
      </w:r>
      <w:r>
        <w:t>l</w:t>
      </w:r>
      <w:r>
        <w:t xml:space="preserve">dung oder Fotoeffekt. In dem hier zur Verfügung stehenden Energiebereich kommt im Wesentlichen der Fotoeffekt in Betracht, bei dem im Atom auf einer unteren Schale ein Elektron durch die absorbierte </w:t>
      </w:r>
      <w:proofErr w:type="spellStart"/>
      <w:r>
        <w:lastRenderedPageBreak/>
        <w:t>Fotonenenergie</w:t>
      </w:r>
      <w:proofErr w:type="spellEnd"/>
      <w:r>
        <w:t xml:space="preserve"> freigesetzt wird.</w:t>
      </w:r>
    </w:p>
    <w:p w:rsidR="000F43A5" w:rsidRDefault="00B427A8" w:rsidP="00B427A8">
      <w:pPr>
        <w:pStyle w:val="phyC4Flietext"/>
      </w:pPr>
      <w:r>
        <w:t>Der freigewordene Platz wird durch ein Elektron aus einer höheren Schale eingenommen. Die dabei g</w:t>
      </w:r>
      <w:r>
        <w:t>e</w:t>
      </w:r>
      <w:r>
        <w:t>wonnene Energie kann entweder zur Freisetzung eines weiteren Elektrons aus höheren Schalen benutzt werden (</w:t>
      </w:r>
      <w:proofErr w:type="spellStart"/>
      <w:r>
        <w:t>Auger</w:t>
      </w:r>
      <w:proofErr w:type="spellEnd"/>
      <w:r>
        <w:t>-Effekt) oder zur Erzeugung eines Fotons dienen (Fluoreszenzstrahlung). Bei diesen Pr</w:t>
      </w:r>
      <w:r>
        <w:t>o</w:t>
      </w:r>
      <w:r>
        <w:t xml:space="preserve">zessen werden hier in erster Näherung die unbeteiligten Elektronen als ortsfest angesehen. Ihr Einfluss wird durch die Einführung einer sog. </w:t>
      </w:r>
      <w:proofErr w:type="gramStart"/>
      <w:r>
        <w:t>Abschirmkonstanten</w:t>
      </w:r>
      <w:proofErr w:type="gramEnd"/>
      <w:r>
        <w:t xml:space="preserve"> </w:t>
      </w:r>
      <w:r w:rsidR="00E677B2">
        <w:rPr>
          <w:rStyle w:val="phyC4Formelzeichen"/>
        </w:rPr>
        <w:t>σ</w:t>
      </w:r>
      <w:r>
        <w:rPr>
          <w:rFonts w:ascii="Grk" w:hAnsi="Grk" w:cs="Grk"/>
        </w:rPr>
        <w:t xml:space="preserve"> </w:t>
      </w:r>
      <w:r>
        <w:t>berücksichtigt, wodurch die Wirkung der Kernladung verringert wird.</w:t>
      </w:r>
      <w:r w:rsidR="000F43A5">
        <w:t xml:space="preserve"> </w:t>
      </w:r>
    </w:p>
    <w:p w:rsidR="00D93C77" w:rsidRPr="00B427A8" w:rsidRDefault="00B427A8" w:rsidP="00B427A8">
      <w:pPr>
        <w:pStyle w:val="phyC4Flietext"/>
      </w:pPr>
      <w:r>
        <w:t xml:space="preserve">Die Bindungsenergie </w:t>
      </w:r>
      <w:r w:rsidRPr="00E677B2">
        <w:rPr>
          <w:rStyle w:val="phyC4Formelzeichen"/>
        </w:rPr>
        <w:t>E</w:t>
      </w:r>
      <w:r w:rsidRPr="00E677B2">
        <w:rPr>
          <w:vertAlign w:val="subscript"/>
        </w:rPr>
        <w:t>n</w:t>
      </w:r>
      <w:r>
        <w:rPr>
          <w:sz w:val="13"/>
          <w:szCs w:val="13"/>
        </w:rPr>
        <w:t xml:space="preserve"> </w:t>
      </w:r>
      <w:r>
        <w:t xml:space="preserve">eines Elektrons auf der </w:t>
      </w:r>
      <w:r w:rsidRPr="00E677B2">
        <w:rPr>
          <w:rStyle w:val="phyC4Formelzeichen"/>
        </w:rPr>
        <w:t>n</w:t>
      </w:r>
      <w:r>
        <w:t>-</w:t>
      </w:r>
      <w:proofErr w:type="spellStart"/>
      <w:r>
        <w:t>ten</w:t>
      </w:r>
      <w:proofErr w:type="spellEnd"/>
      <w:r>
        <w:t xml:space="preserve"> Schale eines Atoms ist unter Vernachlässigung von relativistischen</w:t>
      </w:r>
      <w:r w:rsidR="00E677B2">
        <w:t xml:space="preserve"> </w:t>
      </w:r>
      <w:r>
        <w:t xml:space="preserve">und Spin-Bahn-Kopplungseffekten näherungsweise durch das </w:t>
      </w:r>
      <w:proofErr w:type="spellStart"/>
      <w:r>
        <w:t>Bohrsche</w:t>
      </w:r>
      <w:proofErr w:type="spellEnd"/>
      <w:r>
        <w:t xml:space="preserve"> Atommodell gegeben:</w:t>
      </w:r>
    </w:p>
    <w:p w:rsidR="00735934" w:rsidRDefault="004507BB" w:rsidP="00B427A8">
      <w:pPr>
        <w:pStyle w:val="phyC4Formelzeile"/>
      </w:pPr>
      <w:r w:rsidRPr="00B427A8">
        <w:rPr>
          <w:position w:val="-30"/>
        </w:rPr>
        <w:object w:dxaOrig="243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37.5pt" o:ole="">
            <v:imagedata r:id="rId17" o:title=""/>
          </v:shape>
          <o:OLEObject Type="Embed" ProgID="Equation.3" ShapeID="_x0000_i1025" DrawAspect="Content" ObjectID="_1384935534" r:id="rId18"/>
        </w:object>
      </w:r>
      <w:r>
        <w:tab/>
        <w:t>(1)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73"/>
        <w:gridCol w:w="419"/>
        <w:gridCol w:w="333"/>
        <w:gridCol w:w="1978"/>
      </w:tblGrid>
      <w:tr w:rsidR="004507BB" w:rsidTr="000A372B"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proofErr w:type="spellStart"/>
            <w:r w:rsidRPr="000F43A5">
              <w:t>Elektronenmasse</w:t>
            </w:r>
            <w:proofErr w:type="spellEnd"/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Flietext"/>
              <w:jc w:val="left"/>
              <w:rPr>
                <w:rStyle w:val="phyC4TabelleninhFormelz"/>
                <w:sz w:val="20"/>
              </w:rPr>
            </w:pPr>
            <w:proofErr w:type="spellStart"/>
            <w:r w:rsidRPr="000F43A5">
              <w:rPr>
                <w:rStyle w:val="phyC4TabelleninhFormelz"/>
                <w:sz w:val="20"/>
              </w:rPr>
              <w:t>m</w:t>
            </w:r>
            <w:r w:rsidRPr="000F43A5">
              <w:rPr>
                <w:rStyle w:val="phyC4TabelleninhFormelz"/>
                <w:sz w:val="20"/>
                <w:vertAlign w:val="subscript"/>
              </w:rPr>
              <w:t>e</w:t>
            </w:r>
            <w:proofErr w:type="spellEnd"/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r w:rsidRPr="000F43A5">
              <w:t>=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r w:rsidRPr="000F43A5">
              <w:t>9,109</w:t>
            </w:r>
            <w:r w:rsidR="000A372B" w:rsidRPr="000F43A5">
              <w:rPr>
                <w:rFonts w:cs="Arial"/>
              </w:rPr>
              <w:t>∙</w:t>
            </w:r>
            <w:r w:rsidRPr="000F43A5">
              <w:t>10</w:t>
            </w:r>
            <w:r w:rsidRPr="000F43A5">
              <w:rPr>
                <w:vertAlign w:val="superscript"/>
              </w:rPr>
              <w:t xml:space="preserve">-31 </w:t>
            </w:r>
            <w:r w:rsidRPr="000F43A5">
              <w:t>kg</w:t>
            </w:r>
          </w:p>
        </w:tc>
      </w:tr>
      <w:tr w:rsidR="004507BB" w:rsidTr="000A372B"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proofErr w:type="spellStart"/>
            <w:r w:rsidRPr="000F43A5">
              <w:t>Elementarladung</w:t>
            </w:r>
            <w:proofErr w:type="spellEnd"/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Flietext"/>
              <w:jc w:val="left"/>
              <w:rPr>
                <w:rStyle w:val="phyC4TabelleninhFormelz"/>
                <w:sz w:val="20"/>
              </w:rPr>
            </w:pPr>
            <w:r w:rsidRPr="000F43A5">
              <w:rPr>
                <w:rStyle w:val="phyC4TabelleninhFormelz"/>
                <w:sz w:val="20"/>
              </w:rPr>
              <w:t>e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r w:rsidRPr="000F43A5">
              <w:t>=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r w:rsidRPr="000F43A5">
              <w:t>1,602</w:t>
            </w:r>
            <w:r w:rsidR="000A372B" w:rsidRPr="000F43A5">
              <w:rPr>
                <w:rFonts w:cs="Arial"/>
              </w:rPr>
              <w:t>∙</w:t>
            </w:r>
            <w:r w:rsidRPr="000F43A5">
              <w:t>10</w:t>
            </w:r>
            <w:r w:rsidRPr="000F43A5">
              <w:rPr>
                <w:vertAlign w:val="superscript"/>
              </w:rPr>
              <w:t xml:space="preserve">-19 </w:t>
            </w:r>
            <w:r w:rsidRPr="000F43A5">
              <w:t>C</w:t>
            </w:r>
          </w:p>
        </w:tc>
      </w:tr>
      <w:tr w:rsidR="004507BB" w:rsidTr="000A372B"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proofErr w:type="spellStart"/>
            <w:r w:rsidRPr="000F43A5">
              <w:t>Planck</w:t>
            </w:r>
            <w:proofErr w:type="spellEnd"/>
            <w:r w:rsidRPr="000F43A5">
              <w:t xml:space="preserve"> </w:t>
            </w:r>
            <w:proofErr w:type="spellStart"/>
            <w:r w:rsidRPr="000F43A5">
              <w:t>Konstante</w:t>
            </w:r>
            <w:proofErr w:type="spellEnd"/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Flietext"/>
              <w:jc w:val="left"/>
              <w:rPr>
                <w:rStyle w:val="phyC4TabelleninhFormelz"/>
                <w:sz w:val="20"/>
              </w:rPr>
            </w:pPr>
            <w:r w:rsidRPr="000F43A5">
              <w:rPr>
                <w:rStyle w:val="phyC4TabelleninhFormelz"/>
                <w:sz w:val="20"/>
              </w:rPr>
              <w:t>h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r w:rsidRPr="000F43A5">
              <w:t>=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r w:rsidRPr="000F43A5">
              <w:t>6,626</w:t>
            </w:r>
            <w:r w:rsidR="000A372B" w:rsidRPr="000F43A5">
              <w:rPr>
                <w:rFonts w:cs="Arial"/>
              </w:rPr>
              <w:t>∙</w:t>
            </w:r>
            <w:r w:rsidRPr="000F43A5">
              <w:t>10</w:t>
            </w:r>
            <w:r w:rsidRPr="000F43A5">
              <w:rPr>
                <w:vertAlign w:val="superscript"/>
              </w:rPr>
              <w:t xml:space="preserve">-34 </w:t>
            </w:r>
            <w:proofErr w:type="spellStart"/>
            <w:r w:rsidRPr="000F43A5">
              <w:t>Js</w:t>
            </w:r>
            <w:proofErr w:type="spellEnd"/>
          </w:p>
        </w:tc>
      </w:tr>
      <w:tr w:rsidR="004507BB" w:rsidTr="000A372B"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proofErr w:type="spellStart"/>
            <w:r w:rsidRPr="000F43A5">
              <w:t>Dielektrizitätskonstante</w:t>
            </w:r>
            <w:proofErr w:type="spellEnd"/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Flietext"/>
              <w:jc w:val="left"/>
              <w:rPr>
                <w:rStyle w:val="phyC4TabelleninhFormelz"/>
                <w:sz w:val="20"/>
              </w:rPr>
            </w:pPr>
            <w:r w:rsidRPr="000F43A5">
              <w:rPr>
                <w:rStyle w:val="phyC4TabelleninhFormelz"/>
                <w:sz w:val="20"/>
              </w:rPr>
              <w:t>e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r w:rsidRPr="000F43A5">
              <w:t>=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r w:rsidRPr="000F43A5">
              <w:t>8,854</w:t>
            </w:r>
            <w:r w:rsidR="000A372B" w:rsidRPr="000F43A5">
              <w:rPr>
                <w:rFonts w:cs="Arial"/>
              </w:rPr>
              <w:t>∙</w:t>
            </w:r>
            <w:r w:rsidRPr="000F43A5">
              <w:t>10</w:t>
            </w:r>
            <w:r w:rsidRPr="000F43A5">
              <w:rPr>
                <w:vertAlign w:val="superscript"/>
              </w:rPr>
              <w:t xml:space="preserve">-12 </w:t>
            </w:r>
            <w:r w:rsidRPr="000F43A5">
              <w:t>N</w:t>
            </w:r>
            <w:r w:rsidRPr="000F43A5">
              <w:rPr>
                <w:vertAlign w:val="superscript"/>
              </w:rPr>
              <w:t>-1</w:t>
            </w:r>
            <w:r w:rsidRPr="000F43A5">
              <w:t>m</w:t>
            </w:r>
            <w:r w:rsidRPr="000F43A5">
              <w:rPr>
                <w:vertAlign w:val="superscript"/>
              </w:rPr>
              <w:t>-2</w:t>
            </w:r>
            <w:r w:rsidRPr="000F43A5">
              <w:t>C</w:t>
            </w:r>
            <w:r w:rsidRPr="000F43A5">
              <w:rPr>
                <w:vertAlign w:val="superscript"/>
              </w:rPr>
              <w:t>2</w:t>
            </w:r>
          </w:p>
        </w:tc>
      </w:tr>
      <w:tr w:rsidR="004507BB" w:rsidTr="000A372B"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proofErr w:type="spellStart"/>
            <w:r w:rsidRPr="000F43A5">
              <w:t>Ordnungszahl</w:t>
            </w:r>
            <w:proofErr w:type="spellEnd"/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Flietext"/>
              <w:jc w:val="left"/>
              <w:rPr>
                <w:rStyle w:val="phyC4TabelleninhFormelz"/>
                <w:sz w:val="20"/>
              </w:rPr>
            </w:pPr>
            <w:r w:rsidRPr="000F43A5">
              <w:rPr>
                <w:rStyle w:val="phyC4TabelleninhFormelz"/>
                <w:sz w:val="20"/>
              </w:rPr>
              <w:t>Z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</w:p>
        </w:tc>
      </w:tr>
      <w:tr w:rsidR="004507BB" w:rsidTr="000A372B"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proofErr w:type="spellStart"/>
            <w:r w:rsidRPr="000F43A5">
              <w:t>Abschirmkonstante</w:t>
            </w:r>
            <w:proofErr w:type="spellEnd"/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Flietext"/>
              <w:jc w:val="left"/>
              <w:rPr>
                <w:rStyle w:val="phyC4TabelleninhFormelz"/>
                <w:sz w:val="20"/>
              </w:rPr>
            </w:pPr>
            <w:r w:rsidRPr="000F43A5">
              <w:rPr>
                <w:rStyle w:val="phyC4TabelleninhFormelz"/>
                <w:sz w:val="20"/>
              </w:rPr>
              <w:t>σ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</w:p>
        </w:tc>
      </w:tr>
      <w:tr w:rsidR="004507BB" w:rsidTr="000A372B"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  <w:proofErr w:type="spellStart"/>
            <w:r w:rsidRPr="000F43A5">
              <w:t>Hauptquantenzahl</w:t>
            </w:r>
            <w:proofErr w:type="spellEnd"/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Flietext"/>
              <w:jc w:val="left"/>
              <w:rPr>
                <w:rStyle w:val="phyC4TabelleninhFormelz"/>
                <w:sz w:val="20"/>
              </w:rPr>
            </w:pPr>
            <w:r w:rsidRPr="000F43A5">
              <w:rPr>
                <w:rStyle w:val="phyC4TabelleninhFormelz"/>
                <w:sz w:val="20"/>
              </w:rPr>
              <w:t>n</w:t>
            </w: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</w:p>
        </w:tc>
        <w:tc>
          <w:tcPr>
            <w:tcW w:w="0" w:type="auto"/>
          </w:tcPr>
          <w:p w:rsidR="004507BB" w:rsidRPr="000F43A5" w:rsidRDefault="004507BB" w:rsidP="000A372B">
            <w:pPr>
              <w:pStyle w:val="phyC4Tabelleninhalt"/>
              <w:jc w:val="left"/>
            </w:pPr>
          </w:p>
        </w:tc>
      </w:tr>
    </w:tbl>
    <w:p w:rsidR="000F43A5" w:rsidRDefault="000F43A5" w:rsidP="00E677B2">
      <w:pPr>
        <w:pStyle w:val="phyC4Flietext"/>
      </w:pPr>
    </w:p>
    <w:p w:rsidR="00B427A8" w:rsidRDefault="004507BB" w:rsidP="00E677B2">
      <w:pPr>
        <w:pStyle w:val="phyC4Flietext"/>
      </w:pPr>
      <w:r w:rsidRPr="00E677B2">
        <w:t xml:space="preserve">Mit Einführung der </w:t>
      </w:r>
      <w:proofErr w:type="spellStart"/>
      <w:r w:rsidRPr="00E677B2">
        <w:t>Rydbergfrequenz</w:t>
      </w:r>
      <w:proofErr w:type="spellEnd"/>
    </w:p>
    <w:p w:rsidR="000F43A5" w:rsidRPr="00E677B2" w:rsidRDefault="000F43A5" w:rsidP="00E677B2">
      <w:pPr>
        <w:pStyle w:val="phyC4Flietext"/>
      </w:pPr>
    </w:p>
    <w:p w:rsidR="00B427A8" w:rsidRDefault="004507BB" w:rsidP="004507BB">
      <w:pPr>
        <w:pStyle w:val="phyC4Formelzeile"/>
      </w:pPr>
      <w:r w:rsidRPr="00B427A8">
        <w:rPr>
          <w:position w:val="-30"/>
        </w:rPr>
        <w:object w:dxaOrig="2520" w:dyaOrig="720">
          <v:shape id="_x0000_i1026" type="#_x0000_t75" style="width:126pt;height:37.5pt" o:ole="">
            <v:imagedata r:id="rId19" o:title=""/>
          </v:shape>
          <o:OLEObject Type="Embed" ProgID="Equation.3" ShapeID="_x0000_i1026" DrawAspect="Content" ObjectID="_1384935535" r:id="rId20"/>
        </w:object>
      </w:r>
    </w:p>
    <w:p w:rsidR="00B427A8" w:rsidRPr="00E677B2" w:rsidRDefault="004507BB" w:rsidP="00E677B2">
      <w:pPr>
        <w:pStyle w:val="phyC4Flietext"/>
      </w:pPr>
      <w:r w:rsidRPr="00E677B2">
        <w:t>folgt aus (1)</w:t>
      </w:r>
    </w:p>
    <w:p w:rsidR="00B427A8" w:rsidRPr="00B427A8" w:rsidRDefault="004507BB" w:rsidP="004507BB">
      <w:pPr>
        <w:pStyle w:val="phyC4Formelzeile"/>
      </w:pPr>
      <w:r w:rsidRPr="004507BB">
        <w:rPr>
          <w:position w:val="-24"/>
        </w:rPr>
        <w:object w:dxaOrig="2220" w:dyaOrig="620">
          <v:shape id="_x0000_i1027" type="#_x0000_t75" style="width:109.5pt;height:30pt" o:ole="">
            <v:imagedata r:id="rId21" o:title=""/>
          </v:shape>
          <o:OLEObject Type="Embed" ProgID="Equation.3" ShapeID="_x0000_i1027" DrawAspect="Content" ObjectID="_1384935536" r:id="rId22"/>
        </w:object>
      </w:r>
      <w:r>
        <w:tab/>
        <w:t>(2)</w:t>
      </w:r>
    </w:p>
    <w:p w:rsidR="000F43A5" w:rsidRDefault="000F43A5" w:rsidP="00E677B2">
      <w:pPr>
        <w:pStyle w:val="phyC4Flietext"/>
      </w:pPr>
    </w:p>
    <w:p w:rsidR="00D93C77" w:rsidRDefault="004507BB" w:rsidP="00E677B2">
      <w:pPr>
        <w:pStyle w:val="phyC4Flietext"/>
      </w:pPr>
      <w:r>
        <w:t>Die Abschirmkonstante hängt vom Ort des angeregten Elektrons und von der Konfiguration der restl</w:t>
      </w:r>
      <w:r>
        <w:t>i</w:t>
      </w:r>
      <w:r>
        <w:t xml:space="preserve">chen Elektronen ab. Durch den Übergang eines Elektrons von </w:t>
      </w:r>
      <w:r w:rsidRPr="00E677B2">
        <w:rPr>
          <w:rStyle w:val="phyC4Formelzeichen"/>
        </w:rPr>
        <w:t>n</w:t>
      </w:r>
      <w:r w:rsidRPr="00E677B2">
        <w:rPr>
          <w:vertAlign w:val="subscript"/>
        </w:rPr>
        <w:t>2</w:t>
      </w:r>
      <w:r>
        <w:rPr>
          <w:sz w:val="13"/>
          <w:szCs w:val="13"/>
        </w:rPr>
        <w:t xml:space="preserve"> </w:t>
      </w:r>
      <w:r>
        <w:t xml:space="preserve">nach </w:t>
      </w:r>
      <w:r w:rsidRPr="00E677B2">
        <w:rPr>
          <w:rStyle w:val="phyC4Formelzeichen"/>
        </w:rPr>
        <w:t>n</w:t>
      </w:r>
      <w:r w:rsidRPr="00E677B2">
        <w:rPr>
          <w:vertAlign w:val="subscript"/>
        </w:rPr>
        <w:t>1</w:t>
      </w:r>
      <w:r>
        <w:rPr>
          <w:sz w:val="13"/>
          <w:szCs w:val="13"/>
        </w:rPr>
        <w:t xml:space="preserve"> </w:t>
      </w:r>
      <w:r>
        <w:t>(</w:t>
      </w:r>
      <w:r w:rsidRPr="00E677B2">
        <w:rPr>
          <w:rStyle w:val="phyC4Formelzeichen"/>
        </w:rPr>
        <w:t>n</w:t>
      </w:r>
      <w:r w:rsidRPr="00E677B2">
        <w:rPr>
          <w:vertAlign w:val="subscript"/>
        </w:rPr>
        <w:t>2</w:t>
      </w:r>
      <w:r>
        <w:rPr>
          <w:sz w:val="13"/>
          <w:szCs w:val="13"/>
        </w:rPr>
        <w:t xml:space="preserve"> </w:t>
      </w:r>
      <w:r>
        <w:t xml:space="preserve">&gt; </w:t>
      </w:r>
      <w:r w:rsidRPr="00E677B2">
        <w:rPr>
          <w:rStyle w:val="phyC4Formelzeichen"/>
        </w:rPr>
        <w:t>n</w:t>
      </w:r>
      <w:r w:rsidRPr="00E677B2">
        <w:rPr>
          <w:vertAlign w:val="subscript"/>
        </w:rPr>
        <w:t>1</w:t>
      </w:r>
      <w:r>
        <w:t>) gilt für die Energie der freigesetzten Strahlung nach (1):</w:t>
      </w:r>
    </w:p>
    <w:p w:rsidR="004507BB" w:rsidRDefault="004507BB" w:rsidP="004507BB">
      <w:pPr>
        <w:pStyle w:val="phyC4Formelzeile"/>
      </w:pPr>
      <w:r w:rsidRPr="004507BB">
        <w:rPr>
          <w:position w:val="-34"/>
        </w:rPr>
        <w:object w:dxaOrig="3320" w:dyaOrig="800">
          <v:shape id="_x0000_i1028" type="#_x0000_t75" style="width:165pt;height:40.5pt" o:ole="">
            <v:imagedata r:id="rId23" o:title=""/>
          </v:shape>
          <o:OLEObject Type="Embed" ProgID="Equation.3" ShapeID="_x0000_i1028" DrawAspect="Content" ObjectID="_1384935537" r:id="rId24"/>
        </w:object>
      </w:r>
      <w:r>
        <w:tab/>
        <w:t>(3)</w:t>
      </w:r>
    </w:p>
    <w:p w:rsidR="00727527" w:rsidRDefault="00727527" w:rsidP="00E677B2">
      <w:pPr>
        <w:pStyle w:val="phyC4Flietext"/>
      </w:pPr>
      <w:r>
        <w:t xml:space="preserve">Anstelle von zwei Abschirmkonstanten für den Übergang von </w:t>
      </w:r>
      <w:r w:rsidR="004E3C05" w:rsidRPr="00E677B2">
        <w:rPr>
          <w:rStyle w:val="phyC4Formelzeichen"/>
        </w:rPr>
        <w:t>n</w:t>
      </w:r>
      <w:r w:rsidR="004E3C05" w:rsidRPr="00E677B2">
        <w:rPr>
          <w:vertAlign w:val="subscript"/>
        </w:rPr>
        <w:t>2</w:t>
      </w:r>
      <w:r w:rsidR="004E3C05">
        <w:rPr>
          <w:sz w:val="13"/>
          <w:szCs w:val="13"/>
        </w:rPr>
        <w:t xml:space="preserve"> </w:t>
      </w:r>
      <w:r>
        <w:t xml:space="preserve">nach </w:t>
      </w:r>
      <w:r w:rsidR="004E3C05" w:rsidRPr="00E677B2">
        <w:rPr>
          <w:rStyle w:val="phyC4Formelzeichen"/>
        </w:rPr>
        <w:t>n</w:t>
      </w:r>
      <w:r w:rsidR="004E3C05" w:rsidRPr="00E677B2">
        <w:rPr>
          <w:vertAlign w:val="subscript"/>
        </w:rPr>
        <w:t>1</w:t>
      </w:r>
      <w:r w:rsidR="004E3C05">
        <w:rPr>
          <w:sz w:val="13"/>
          <w:szCs w:val="13"/>
        </w:rPr>
        <w:t xml:space="preserve"> </w:t>
      </w:r>
      <w:r>
        <w:t>führt man eine mittlere A</w:t>
      </w:r>
      <w:r>
        <w:t>b</w:t>
      </w:r>
      <w:r>
        <w:t xml:space="preserve">schirmkonstante </w:t>
      </w:r>
      <w:r w:rsidR="004E3C05">
        <w:rPr>
          <w:rStyle w:val="phyC4Formelzeichen"/>
        </w:rPr>
        <w:t>σ</w:t>
      </w:r>
      <w:r w:rsidRPr="004E3C05">
        <w:rPr>
          <w:vertAlign w:val="subscript"/>
        </w:rPr>
        <w:t>2</w:t>
      </w:r>
      <w:proofErr w:type="gramStart"/>
      <w:r w:rsidRPr="004E3C05">
        <w:rPr>
          <w:vertAlign w:val="subscript"/>
        </w:rPr>
        <w:t>,1</w:t>
      </w:r>
      <w:proofErr w:type="gramEnd"/>
      <w:r>
        <w:rPr>
          <w:sz w:val="13"/>
          <w:szCs w:val="13"/>
        </w:rPr>
        <w:t xml:space="preserve"> </w:t>
      </w:r>
      <w:r>
        <w:t>ein. Somit vereinfacht sich (3) zu:</w:t>
      </w:r>
    </w:p>
    <w:p w:rsidR="000F43A5" w:rsidRDefault="000F43A5" w:rsidP="00E677B2">
      <w:pPr>
        <w:pStyle w:val="phyC4Flietext"/>
      </w:pPr>
    </w:p>
    <w:p w:rsidR="00727527" w:rsidRDefault="00727527" w:rsidP="00727527">
      <w:pPr>
        <w:pStyle w:val="phyC4Formelzeile"/>
      </w:pPr>
      <w:r w:rsidRPr="00727527">
        <w:rPr>
          <w:position w:val="-32"/>
        </w:rPr>
        <w:object w:dxaOrig="2860" w:dyaOrig="760">
          <v:shape id="_x0000_i1029" type="#_x0000_t75" style="width:142.5pt;height:37.5pt" o:ole="">
            <v:imagedata r:id="rId25" o:title=""/>
          </v:shape>
          <o:OLEObject Type="Embed" ProgID="Equation.3" ShapeID="_x0000_i1029" DrawAspect="Content" ObjectID="_1384935538" r:id="rId26"/>
        </w:object>
      </w:r>
      <w:r>
        <w:tab/>
        <w:t>(4)</w:t>
      </w:r>
    </w:p>
    <w:p w:rsidR="000F43A5" w:rsidRDefault="000F43A5" w:rsidP="004E3C05">
      <w:pPr>
        <w:pStyle w:val="phyC4Flietext"/>
      </w:pPr>
    </w:p>
    <w:p w:rsidR="004507BB" w:rsidRDefault="004507BB" w:rsidP="004E3C05">
      <w:pPr>
        <w:pStyle w:val="phyC4Flietext"/>
      </w:pPr>
      <w:r>
        <w:t xml:space="preserve">Trägt man </w:t>
      </w:r>
      <w:r w:rsidRPr="004E3C05">
        <w:rPr>
          <w:rStyle w:val="phyC4Formelzeichen"/>
        </w:rPr>
        <w:t>√E</w:t>
      </w:r>
      <w:r>
        <w:rPr>
          <w:rFonts w:ascii="CoreTTI" w:hAnsi="CoreTTI" w:cs="CoreTTI"/>
        </w:rPr>
        <w:t xml:space="preserve"> </w:t>
      </w:r>
      <w:r>
        <w:t xml:space="preserve">gegen </w:t>
      </w:r>
      <w:r w:rsidRPr="004E3C05">
        <w:rPr>
          <w:rStyle w:val="phyC4Formelzeichen"/>
        </w:rPr>
        <w:t>Z</w:t>
      </w:r>
      <w:r>
        <w:rPr>
          <w:rFonts w:ascii="CoreTTI" w:hAnsi="CoreTTI" w:cs="CoreTTI"/>
        </w:rPr>
        <w:t xml:space="preserve"> </w:t>
      </w:r>
      <w:r>
        <w:t xml:space="preserve">auf, so ergibt sich das sog. Moseley- Diagramm. Mit </w:t>
      </w:r>
      <w:r w:rsidR="004E3C05" w:rsidRPr="00E677B2">
        <w:rPr>
          <w:rStyle w:val="phyC4Formelzeichen"/>
        </w:rPr>
        <w:t>n</w:t>
      </w:r>
      <w:r w:rsidR="004E3C05" w:rsidRPr="00E677B2">
        <w:rPr>
          <w:vertAlign w:val="subscript"/>
        </w:rPr>
        <w:t>2</w:t>
      </w:r>
      <w:r w:rsidR="004E3C05">
        <w:rPr>
          <w:sz w:val="13"/>
          <w:szCs w:val="13"/>
        </w:rPr>
        <w:t xml:space="preserve"> </w:t>
      </w:r>
      <w:r>
        <w:t xml:space="preserve">= 2 und </w:t>
      </w:r>
      <w:r w:rsidR="004E3C05" w:rsidRPr="00E677B2">
        <w:rPr>
          <w:rStyle w:val="phyC4Formelzeichen"/>
        </w:rPr>
        <w:t>n</w:t>
      </w:r>
      <w:r w:rsidR="004E3C05" w:rsidRPr="00E677B2">
        <w:rPr>
          <w:vertAlign w:val="subscript"/>
        </w:rPr>
        <w:t>1</w:t>
      </w:r>
      <w:r w:rsidR="004E3C05">
        <w:rPr>
          <w:sz w:val="13"/>
          <w:szCs w:val="13"/>
        </w:rPr>
        <w:t xml:space="preserve"> </w:t>
      </w:r>
      <w:r>
        <w:t>=1 (charakteri</w:t>
      </w:r>
      <w:r>
        <w:t>s</w:t>
      </w:r>
      <w:r>
        <w:t xml:space="preserve">tische </w:t>
      </w:r>
      <w:proofErr w:type="spellStart"/>
      <w:r w:rsidR="004E3C05" w:rsidRPr="00CC68AB">
        <w:rPr>
          <w:rStyle w:val="phyC4Formelzeichen"/>
        </w:rPr>
        <w:t>K</w:t>
      </w:r>
      <w:r w:rsidR="004E3C05" w:rsidRPr="00CC68AB">
        <w:rPr>
          <w:rFonts w:cs="Arial"/>
          <w:vertAlign w:val="subscript"/>
        </w:rPr>
        <w:t>α</w:t>
      </w:r>
      <w:proofErr w:type="spellEnd"/>
      <w:r>
        <w:t>-Röntgenlinie) folgt aus (4):</w:t>
      </w:r>
    </w:p>
    <w:p w:rsidR="000F43A5" w:rsidRPr="004507BB" w:rsidRDefault="000F43A5" w:rsidP="004E3C05">
      <w:pPr>
        <w:pStyle w:val="phyC4Flietext"/>
      </w:pPr>
    </w:p>
    <w:p w:rsidR="004507BB" w:rsidRDefault="00727527" w:rsidP="004507BB">
      <w:pPr>
        <w:pStyle w:val="phyC4Formelzeile"/>
      </w:pPr>
      <w:r w:rsidRPr="004507BB">
        <w:rPr>
          <w:position w:val="-24"/>
        </w:rPr>
        <w:object w:dxaOrig="3280" w:dyaOrig="680">
          <v:shape id="_x0000_i1030" type="#_x0000_t75" style="width:163.5pt;height:34.5pt" o:ole="">
            <v:imagedata r:id="rId27" o:title=""/>
          </v:shape>
          <o:OLEObject Type="Embed" ProgID="Equation.3" ShapeID="_x0000_i1030" DrawAspect="Content" ObjectID="_1384935539" r:id="rId28"/>
        </w:object>
      </w:r>
      <w:r w:rsidR="004507BB">
        <w:tab/>
      </w:r>
      <w:r>
        <w:t>(5)</w:t>
      </w:r>
    </w:p>
    <w:p w:rsidR="000F43A5" w:rsidRPr="000F43A5" w:rsidRDefault="000F43A5" w:rsidP="000F43A5">
      <w:pPr>
        <w:pStyle w:val="phyC4Flietext"/>
      </w:pPr>
    </w:p>
    <w:p w:rsidR="004507BB" w:rsidRDefault="00727527" w:rsidP="004E3C05">
      <w:pPr>
        <w:pStyle w:val="phyC4Flietext"/>
      </w:pPr>
      <w:r>
        <w:t xml:space="preserve">Entsprechend gilt für den Übergang von </w:t>
      </w:r>
      <w:r w:rsidR="004E3C05" w:rsidRPr="00E677B2">
        <w:rPr>
          <w:rStyle w:val="phyC4Formelzeichen"/>
        </w:rPr>
        <w:t>n</w:t>
      </w:r>
      <w:r w:rsidR="004E3C05">
        <w:rPr>
          <w:vertAlign w:val="subscript"/>
        </w:rPr>
        <w:t>3</w:t>
      </w:r>
      <w:r w:rsidR="004E3C05">
        <w:rPr>
          <w:sz w:val="13"/>
          <w:szCs w:val="13"/>
        </w:rPr>
        <w:t xml:space="preserve"> </w:t>
      </w:r>
      <w:r>
        <w:t xml:space="preserve">nach </w:t>
      </w:r>
      <w:r w:rsidR="004E3C05" w:rsidRPr="00E677B2">
        <w:rPr>
          <w:rStyle w:val="phyC4Formelzeichen"/>
        </w:rPr>
        <w:t>n</w:t>
      </w:r>
      <w:r w:rsidR="004E3C05" w:rsidRPr="00E677B2">
        <w:rPr>
          <w:vertAlign w:val="subscript"/>
        </w:rPr>
        <w:t>1</w:t>
      </w:r>
      <w:r w:rsidR="004E3C05">
        <w:rPr>
          <w:sz w:val="13"/>
          <w:szCs w:val="13"/>
        </w:rPr>
        <w:t xml:space="preserve"> </w:t>
      </w:r>
      <w:r>
        <w:t xml:space="preserve">mit einer mittleren Abschirmkonstanten </w:t>
      </w:r>
      <w:r w:rsidR="004E3C05">
        <w:rPr>
          <w:rStyle w:val="phyC4Formelzeichen"/>
        </w:rPr>
        <w:t>σ</w:t>
      </w:r>
      <w:r w:rsidR="004E3C05">
        <w:rPr>
          <w:vertAlign w:val="subscript"/>
        </w:rPr>
        <w:t>3</w:t>
      </w:r>
      <w:proofErr w:type="gramStart"/>
      <w:r w:rsidR="004E3C05" w:rsidRPr="004E3C05">
        <w:rPr>
          <w:vertAlign w:val="subscript"/>
        </w:rPr>
        <w:t>,1</w:t>
      </w:r>
      <w:proofErr w:type="gramEnd"/>
      <w:r>
        <w:rPr>
          <w:sz w:val="13"/>
          <w:szCs w:val="13"/>
        </w:rPr>
        <w:t xml:space="preserve"> </w:t>
      </w:r>
      <w:r>
        <w:t>(charakt</w:t>
      </w:r>
      <w:r>
        <w:t>e</w:t>
      </w:r>
      <w:r>
        <w:t xml:space="preserve">ristische </w:t>
      </w:r>
      <w:proofErr w:type="spellStart"/>
      <w:r w:rsidR="004E3C05" w:rsidRPr="00CC68AB">
        <w:rPr>
          <w:rStyle w:val="phyC4Formelzeichen"/>
        </w:rPr>
        <w:t>K</w:t>
      </w:r>
      <w:r w:rsidR="004E3C05">
        <w:rPr>
          <w:rFonts w:cs="Arial"/>
          <w:vertAlign w:val="subscript"/>
        </w:rPr>
        <w:t>β</w:t>
      </w:r>
      <w:proofErr w:type="spellEnd"/>
      <w:r>
        <w:t>-Röntgenlinie):</w:t>
      </w:r>
    </w:p>
    <w:p w:rsidR="000F43A5" w:rsidRDefault="000F43A5" w:rsidP="004E3C05">
      <w:pPr>
        <w:pStyle w:val="phyC4Flietext"/>
      </w:pPr>
    </w:p>
    <w:p w:rsidR="00A35F2D" w:rsidRDefault="00727527" w:rsidP="00A35F2D">
      <w:pPr>
        <w:pStyle w:val="phyC4Formelzeile"/>
      </w:pPr>
      <w:r w:rsidRPr="00727527">
        <w:rPr>
          <w:position w:val="-24"/>
        </w:rPr>
        <w:object w:dxaOrig="3260" w:dyaOrig="680">
          <v:shape id="_x0000_i1031" type="#_x0000_t75" style="width:162pt;height:34.5pt" o:ole="">
            <v:imagedata r:id="rId29" o:title=""/>
          </v:shape>
          <o:OLEObject Type="Embed" ProgID="Equation.3" ShapeID="_x0000_i1031" DrawAspect="Content" ObjectID="_1384935540" r:id="rId30"/>
        </w:object>
      </w:r>
      <w:r>
        <w:tab/>
        <w:t>(6)</w:t>
      </w:r>
    </w:p>
    <w:p w:rsidR="000F43A5" w:rsidRDefault="000F43A5" w:rsidP="00A35F2D">
      <w:pPr>
        <w:pStyle w:val="phyC4berschrift"/>
      </w:pPr>
    </w:p>
    <w:p w:rsidR="00A35F2D" w:rsidRPr="00A35F2D" w:rsidRDefault="00A35F2D" w:rsidP="00A35F2D">
      <w:pPr>
        <w:pStyle w:val="phyC4berschrift"/>
      </w:pPr>
      <w:r>
        <w:t>Auswertung</w:t>
      </w:r>
    </w:p>
    <w:p w:rsidR="00A35F2D" w:rsidRDefault="00A35F2D" w:rsidP="00A35F2D">
      <w:pPr>
        <w:pStyle w:val="phyC4Zwischenberschrift"/>
      </w:pPr>
      <w:r>
        <w:t>Aufgabe 2: Registrieren Sie die Spektren der von den Metallproben erzeugten Fluoreszenzstrahlungen.</w:t>
      </w:r>
    </w:p>
    <w:p w:rsidR="00727527" w:rsidRDefault="00727527" w:rsidP="007F5223">
      <w:pPr>
        <w:pStyle w:val="phyC4Flietext"/>
      </w:pPr>
      <w:r>
        <w:t xml:space="preserve">Abb. </w:t>
      </w:r>
      <w:r w:rsidR="00F90132">
        <w:t>6</w:t>
      </w:r>
      <w:r>
        <w:t xml:space="preserve"> zeigt die Fluoreszenzspektren verschiedener Metalle</w:t>
      </w:r>
      <w:r w:rsidR="007F5223">
        <w:t>.</w:t>
      </w:r>
    </w:p>
    <w:p w:rsidR="000F43A5" w:rsidRPr="007F5223" w:rsidRDefault="000F43A5" w:rsidP="007F5223">
      <w:pPr>
        <w:pStyle w:val="phyC4Flietext"/>
      </w:pPr>
    </w:p>
    <w:p w:rsidR="000F43A5" w:rsidRDefault="000F43A5" w:rsidP="000F43A5">
      <w:pPr>
        <w:pStyle w:val="phyC4Zwischenberschrift"/>
      </w:pPr>
      <w:r>
        <w:t xml:space="preserve">Aufgabe 3: Bestimmen Sie die Energien der entsprechenden charakteristischen </w:t>
      </w:r>
      <w:proofErr w:type="spellStart"/>
      <w:r w:rsidRPr="00CC68AB">
        <w:rPr>
          <w:rStyle w:val="phyC4Formelzeichen"/>
        </w:rPr>
        <w:t>K</w:t>
      </w:r>
      <w:r w:rsidRPr="00CC68AB">
        <w:rPr>
          <w:rFonts w:cs="Arial"/>
          <w:vertAlign w:val="subscript"/>
        </w:rPr>
        <w:t>α</w:t>
      </w:r>
      <w:proofErr w:type="spellEnd"/>
      <w:r>
        <w:t xml:space="preserve">-und </w:t>
      </w:r>
      <w:proofErr w:type="spellStart"/>
      <w:r w:rsidRPr="00CC68AB">
        <w:rPr>
          <w:rStyle w:val="phyC4Formelzeichen"/>
        </w:rPr>
        <w:t>K</w:t>
      </w:r>
      <w:r w:rsidRPr="00CC68AB">
        <w:rPr>
          <w:rFonts w:cs="Arial"/>
          <w:vertAlign w:val="subscript"/>
        </w:rPr>
        <w:t>β</w:t>
      </w:r>
      <w:proofErr w:type="spellEnd"/>
      <w:r>
        <w:t>-Röntgenlinien.</w:t>
      </w:r>
      <w:r w:rsidRPr="000F43A5">
        <w:t xml:space="preserve"> </w:t>
      </w:r>
    </w:p>
    <w:p w:rsidR="000F43A5" w:rsidRPr="003F7E47" w:rsidRDefault="000F43A5" w:rsidP="000F43A5">
      <w:pPr>
        <w:pStyle w:val="phyC4PosRahmVollbreit"/>
        <w:framePr w:wrap="notBeside" w:vAnchor="page" w:hAnchor="page" w:x="1218" w:y="9584"/>
        <w:rPr>
          <w:sz w:val="22"/>
          <w:szCs w:val="22"/>
        </w:rPr>
      </w:pPr>
      <w:r w:rsidRPr="003F7E47">
        <w:rPr>
          <w:sz w:val="22"/>
          <w:szCs w:val="22"/>
        </w:rPr>
        <w:t>Tabelle</w:t>
      </w:r>
    </w:p>
    <w:tbl>
      <w:tblPr>
        <w:tblStyle w:val="HelleSchattierung1"/>
        <w:tblW w:w="0" w:type="auto"/>
        <w:tblLook w:val="04A0"/>
      </w:tblPr>
      <w:tblGrid>
        <w:gridCol w:w="1724"/>
        <w:gridCol w:w="1724"/>
        <w:gridCol w:w="1724"/>
        <w:gridCol w:w="1724"/>
        <w:gridCol w:w="1724"/>
        <w:gridCol w:w="1725"/>
      </w:tblGrid>
      <w:tr w:rsidR="000F43A5" w:rsidTr="00626F95">
        <w:trPr>
          <w:cnfStyle w:val="100000000000"/>
        </w:trPr>
        <w:tc>
          <w:tcPr>
            <w:cnfStyle w:val="001000000000"/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rPr>
                <w:rStyle w:val="phyC4TabelleninhFormelz"/>
              </w:rPr>
            </w:pPr>
            <w:r w:rsidRPr="00B0234C">
              <w:rPr>
                <w:rStyle w:val="phyC4TabelleninhFormelz"/>
              </w:rPr>
              <w:t>A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100000000000"/>
              <w:rPr>
                <w:rStyle w:val="phyC4TabelleninhFormelz"/>
              </w:rPr>
            </w:pPr>
            <w:r w:rsidRPr="00B0234C">
              <w:rPr>
                <w:rStyle w:val="phyC4TabelleninhFormelz"/>
              </w:rPr>
              <w:t>B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100000000000"/>
              <w:rPr>
                <w:rStyle w:val="phyC4TabelleninhFormelz"/>
              </w:rPr>
            </w:pPr>
            <w:r w:rsidRPr="00B0234C">
              <w:rPr>
                <w:rStyle w:val="phyC4TabelleninhFormelz"/>
              </w:rPr>
              <w:t>C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100000000000"/>
              <w:rPr>
                <w:rStyle w:val="phyC4TabelleninhFormelz"/>
              </w:rPr>
            </w:pPr>
            <w:r w:rsidRPr="00B0234C">
              <w:rPr>
                <w:rStyle w:val="phyC4TabelleninhFormelz"/>
              </w:rPr>
              <w:t>D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100000000000"/>
              <w:rPr>
                <w:rStyle w:val="phyC4TabelleninhFormelz"/>
              </w:rPr>
            </w:pPr>
            <w:r w:rsidRPr="00B0234C">
              <w:rPr>
                <w:rStyle w:val="phyC4TabelleninhFormelz"/>
              </w:rPr>
              <w:t>E</w:t>
            </w:r>
          </w:p>
        </w:tc>
        <w:tc>
          <w:tcPr>
            <w:tcW w:w="1725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100000000000"/>
              <w:rPr>
                <w:rStyle w:val="phyC4TabelleninhFormelz"/>
              </w:rPr>
            </w:pPr>
            <w:r w:rsidRPr="00B0234C">
              <w:rPr>
                <w:rStyle w:val="phyC4TabelleninhFormelz"/>
              </w:rPr>
              <w:t>F</w:t>
            </w:r>
          </w:p>
        </w:tc>
      </w:tr>
      <w:tr w:rsidR="000F43A5" w:rsidTr="00626F95">
        <w:trPr>
          <w:cnfStyle w:val="000000100000"/>
        </w:trPr>
        <w:tc>
          <w:tcPr>
            <w:cnfStyle w:val="001000000000"/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</w:pPr>
            <w:r w:rsidRPr="00B0234C">
              <w:rPr>
                <w:szCs w:val="18"/>
              </w:rPr>
              <w:t>Element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Z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rStyle w:val="phyC4TabelleninhFormelz"/>
              </w:rPr>
              <w:t>E</w:t>
            </w:r>
            <w:r w:rsidRPr="00B0234C">
              <w:rPr>
                <w:szCs w:val="18"/>
              </w:rPr>
              <w:t>(</w:t>
            </w:r>
            <w:proofErr w:type="spellStart"/>
            <w:r w:rsidRPr="00B0234C">
              <w:rPr>
                <w:rStyle w:val="phyC4TabelleninhFormelz"/>
              </w:rPr>
              <w:t>K</w:t>
            </w:r>
            <w:r w:rsidRPr="00B0234C">
              <w:rPr>
                <w:rFonts w:cs="Arial"/>
                <w:szCs w:val="13"/>
                <w:vertAlign w:val="subscript"/>
              </w:rPr>
              <w:t>α</w:t>
            </w:r>
            <w:proofErr w:type="spellEnd"/>
            <w:r w:rsidRPr="00B0234C">
              <w:rPr>
                <w:szCs w:val="18"/>
              </w:rPr>
              <w:t xml:space="preserve">) </w:t>
            </w:r>
            <w:proofErr w:type="spellStart"/>
            <w:r w:rsidRPr="00B0234C">
              <w:rPr>
                <w:szCs w:val="18"/>
              </w:rPr>
              <w:t>exp</w:t>
            </w:r>
            <w:proofErr w:type="spellEnd"/>
            <w:r w:rsidRPr="00B0234C">
              <w:rPr>
                <w:szCs w:val="18"/>
              </w:rPr>
              <w:t xml:space="preserve">. / </w:t>
            </w:r>
            <w:proofErr w:type="spellStart"/>
            <w:r w:rsidRPr="00B0234C">
              <w:rPr>
                <w:szCs w:val="18"/>
              </w:rPr>
              <w:t>keV</w:t>
            </w:r>
            <w:proofErr w:type="spellEnd"/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rStyle w:val="phyC4TabelleninhFormelz"/>
              </w:rPr>
              <w:t>E</w:t>
            </w:r>
            <w:r w:rsidRPr="00B0234C">
              <w:rPr>
                <w:szCs w:val="18"/>
              </w:rPr>
              <w:t>(</w:t>
            </w:r>
            <w:proofErr w:type="spellStart"/>
            <w:r w:rsidRPr="00B0234C">
              <w:rPr>
                <w:rStyle w:val="phyC4TabelleninhFormelz"/>
              </w:rPr>
              <w:t>K</w:t>
            </w:r>
            <w:r w:rsidRPr="00B0234C">
              <w:rPr>
                <w:rFonts w:cs="Arial"/>
                <w:szCs w:val="13"/>
                <w:vertAlign w:val="subscript"/>
              </w:rPr>
              <w:t>β</w:t>
            </w:r>
            <w:proofErr w:type="spellEnd"/>
            <w:r w:rsidRPr="00B0234C">
              <w:rPr>
                <w:szCs w:val="18"/>
              </w:rPr>
              <w:t xml:space="preserve">) </w:t>
            </w:r>
            <w:proofErr w:type="spellStart"/>
            <w:r w:rsidRPr="00B0234C">
              <w:rPr>
                <w:szCs w:val="18"/>
              </w:rPr>
              <w:t>exp</w:t>
            </w:r>
            <w:proofErr w:type="spellEnd"/>
            <w:r w:rsidRPr="00B0234C">
              <w:rPr>
                <w:szCs w:val="18"/>
              </w:rPr>
              <w:t xml:space="preserve">. / </w:t>
            </w:r>
            <w:proofErr w:type="spellStart"/>
            <w:r w:rsidRPr="00B0234C">
              <w:rPr>
                <w:szCs w:val="18"/>
              </w:rPr>
              <w:t>keV</w:t>
            </w:r>
            <w:proofErr w:type="spellEnd"/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rStyle w:val="phyC4TabelleninhFormelz"/>
              </w:rPr>
              <w:t>E</w:t>
            </w:r>
            <w:r w:rsidRPr="00B0234C">
              <w:rPr>
                <w:szCs w:val="18"/>
              </w:rPr>
              <w:t>(</w:t>
            </w:r>
            <w:proofErr w:type="spellStart"/>
            <w:r w:rsidRPr="00B0234C">
              <w:rPr>
                <w:rStyle w:val="phyC4TabelleninhFormelz"/>
              </w:rPr>
              <w:t>K</w:t>
            </w:r>
            <w:r w:rsidRPr="00B0234C">
              <w:rPr>
                <w:rFonts w:cs="Arial"/>
                <w:szCs w:val="13"/>
                <w:vertAlign w:val="subscript"/>
              </w:rPr>
              <w:t>α</w:t>
            </w:r>
            <w:proofErr w:type="spellEnd"/>
            <w:r w:rsidRPr="00B0234C">
              <w:rPr>
                <w:szCs w:val="18"/>
              </w:rPr>
              <w:t xml:space="preserve">) </w:t>
            </w:r>
            <w:proofErr w:type="spellStart"/>
            <w:r w:rsidRPr="00B0234C">
              <w:rPr>
                <w:szCs w:val="18"/>
              </w:rPr>
              <w:t>lit</w:t>
            </w:r>
            <w:proofErr w:type="spellEnd"/>
            <w:r w:rsidRPr="00B0234C">
              <w:rPr>
                <w:szCs w:val="18"/>
              </w:rPr>
              <w:t xml:space="preserve">. / </w:t>
            </w:r>
            <w:proofErr w:type="spellStart"/>
            <w:r w:rsidRPr="00B0234C">
              <w:rPr>
                <w:szCs w:val="18"/>
              </w:rPr>
              <w:t>keV</w:t>
            </w:r>
            <w:proofErr w:type="spellEnd"/>
          </w:p>
        </w:tc>
        <w:tc>
          <w:tcPr>
            <w:tcW w:w="1725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rStyle w:val="phyC4TabelleninhFormelz"/>
              </w:rPr>
              <w:t>E</w:t>
            </w:r>
            <w:r w:rsidRPr="00B0234C">
              <w:rPr>
                <w:szCs w:val="18"/>
              </w:rPr>
              <w:t>(</w:t>
            </w:r>
            <w:proofErr w:type="spellStart"/>
            <w:r w:rsidRPr="00B0234C">
              <w:rPr>
                <w:rStyle w:val="phyC4TabelleninhFormelz"/>
              </w:rPr>
              <w:t>K</w:t>
            </w:r>
            <w:r w:rsidRPr="00B0234C">
              <w:rPr>
                <w:rFonts w:cs="Arial"/>
                <w:szCs w:val="13"/>
                <w:vertAlign w:val="subscript"/>
              </w:rPr>
              <w:t>β</w:t>
            </w:r>
            <w:proofErr w:type="spellEnd"/>
            <w:r w:rsidRPr="00B0234C">
              <w:rPr>
                <w:szCs w:val="18"/>
              </w:rPr>
              <w:t xml:space="preserve">) </w:t>
            </w:r>
            <w:proofErr w:type="spellStart"/>
            <w:r w:rsidRPr="00B0234C">
              <w:rPr>
                <w:szCs w:val="18"/>
              </w:rPr>
              <w:t>lit</w:t>
            </w:r>
            <w:proofErr w:type="spellEnd"/>
            <w:r w:rsidRPr="00B0234C">
              <w:rPr>
                <w:szCs w:val="18"/>
              </w:rPr>
              <w:t xml:space="preserve">. / </w:t>
            </w:r>
            <w:proofErr w:type="spellStart"/>
            <w:r w:rsidRPr="00B0234C">
              <w:rPr>
                <w:szCs w:val="18"/>
              </w:rPr>
              <w:t>keV</w:t>
            </w:r>
            <w:proofErr w:type="spellEnd"/>
          </w:p>
        </w:tc>
      </w:tr>
      <w:tr w:rsidR="000F43A5" w:rsidTr="00626F95">
        <w:tc>
          <w:tcPr>
            <w:cnfStyle w:val="001000000000"/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</w:pPr>
            <w:proofErr w:type="spellStart"/>
            <w:r w:rsidRPr="00B0234C">
              <w:rPr>
                <w:szCs w:val="18"/>
              </w:rPr>
              <w:t>Fe</w:t>
            </w:r>
            <w:proofErr w:type="spellEnd"/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26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6,39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7,03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6,397</w:t>
            </w:r>
          </w:p>
        </w:tc>
        <w:tc>
          <w:tcPr>
            <w:tcW w:w="1725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7,056</w:t>
            </w:r>
          </w:p>
        </w:tc>
      </w:tr>
      <w:tr w:rsidR="000F43A5" w:rsidTr="00626F95">
        <w:trPr>
          <w:cnfStyle w:val="000000100000"/>
        </w:trPr>
        <w:tc>
          <w:tcPr>
            <w:cnfStyle w:val="001000000000"/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</w:pPr>
            <w:proofErr w:type="spellStart"/>
            <w:r w:rsidRPr="00B0234C">
              <w:rPr>
                <w:szCs w:val="18"/>
              </w:rPr>
              <w:t>Ni</w:t>
            </w:r>
            <w:proofErr w:type="spellEnd"/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28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7,47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8,26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7,474</w:t>
            </w:r>
          </w:p>
        </w:tc>
        <w:tc>
          <w:tcPr>
            <w:tcW w:w="1725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8,265</w:t>
            </w:r>
          </w:p>
        </w:tc>
      </w:tr>
      <w:tr w:rsidR="000F43A5" w:rsidTr="00626F95">
        <w:tc>
          <w:tcPr>
            <w:cnfStyle w:val="001000000000"/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</w:pPr>
            <w:proofErr w:type="spellStart"/>
            <w:r w:rsidRPr="00B0234C">
              <w:rPr>
                <w:szCs w:val="18"/>
              </w:rPr>
              <w:t>Cu</w:t>
            </w:r>
            <w:proofErr w:type="spellEnd"/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29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8,04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8,90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8,039</w:t>
            </w:r>
          </w:p>
        </w:tc>
        <w:tc>
          <w:tcPr>
            <w:tcW w:w="1725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8,905</w:t>
            </w:r>
          </w:p>
        </w:tc>
      </w:tr>
      <w:tr w:rsidR="000F43A5" w:rsidTr="00626F95">
        <w:trPr>
          <w:cnfStyle w:val="000000100000"/>
        </w:trPr>
        <w:tc>
          <w:tcPr>
            <w:cnfStyle w:val="001000000000"/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</w:pPr>
            <w:proofErr w:type="spellStart"/>
            <w:r w:rsidRPr="00B0234C">
              <w:rPr>
                <w:szCs w:val="18"/>
              </w:rPr>
              <w:t>Zn</w:t>
            </w:r>
            <w:proofErr w:type="spellEnd"/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30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8,63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9,57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8,627</w:t>
            </w:r>
          </w:p>
        </w:tc>
        <w:tc>
          <w:tcPr>
            <w:tcW w:w="1725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9,572</w:t>
            </w:r>
          </w:p>
        </w:tc>
      </w:tr>
      <w:tr w:rsidR="000F43A5" w:rsidTr="00626F95">
        <w:tc>
          <w:tcPr>
            <w:cnfStyle w:val="001000000000"/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rPr>
                <w:szCs w:val="18"/>
              </w:rPr>
            </w:pPr>
            <w:r>
              <w:rPr>
                <w:szCs w:val="18"/>
              </w:rPr>
              <w:t>Mo*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42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17,38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19,56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17,427</w:t>
            </w:r>
          </w:p>
        </w:tc>
        <w:tc>
          <w:tcPr>
            <w:tcW w:w="1725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</w:pPr>
            <w:r w:rsidRPr="00B0234C">
              <w:rPr>
                <w:szCs w:val="18"/>
              </w:rPr>
              <w:t>19,608</w:t>
            </w:r>
          </w:p>
        </w:tc>
      </w:tr>
      <w:tr w:rsidR="000F43A5" w:rsidTr="00626F95">
        <w:trPr>
          <w:cnfStyle w:val="000000100000"/>
        </w:trPr>
        <w:tc>
          <w:tcPr>
            <w:cnfStyle w:val="001000000000"/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</w:pPr>
            <w:proofErr w:type="spellStart"/>
            <w:r w:rsidRPr="00B0234C">
              <w:rPr>
                <w:szCs w:val="18"/>
              </w:rPr>
              <w:t>Ag</w:t>
            </w:r>
            <w:proofErr w:type="spellEnd"/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47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22,0</w:t>
            </w:r>
            <w:r>
              <w:rPr>
                <w:szCs w:val="18"/>
              </w:rPr>
              <w:t>7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24,9</w:t>
            </w:r>
            <w:r>
              <w:rPr>
                <w:szCs w:val="18"/>
              </w:rPr>
              <w:t>1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22,076</w:t>
            </w:r>
          </w:p>
        </w:tc>
        <w:tc>
          <w:tcPr>
            <w:tcW w:w="1725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100000"/>
            </w:pPr>
            <w:r w:rsidRPr="00B0234C">
              <w:rPr>
                <w:szCs w:val="18"/>
              </w:rPr>
              <w:t>24,942</w:t>
            </w:r>
          </w:p>
        </w:tc>
      </w:tr>
      <w:tr w:rsidR="000F43A5" w:rsidTr="00626F95">
        <w:tc>
          <w:tcPr>
            <w:cnfStyle w:val="001000000000"/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Sn</w:t>
            </w:r>
            <w:proofErr w:type="spellEnd"/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  <w:rPr>
                <w:szCs w:val="18"/>
              </w:rPr>
            </w:pPr>
            <w:r>
              <w:rPr>
                <w:szCs w:val="18"/>
              </w:rPr>
              <w:t>25,15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  <w:rPr>
                <w:szCs w:val="18"/>
              </w:rPr>
            </w:pPr>
            <w:r>
              <w:rPr>
                <w:szCs w:val="18"/>
              </w:rPr>
              <w:t>28,46</w:t>
            </w:r>
          </w:p>
        </w:tc>
        <w:tc>
          <w:tcPr>
            <w:tcW w:w="1724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  <w:rPr>
                <w:szCs w:val="18"/>
              </w:rPr>
            </w:pPr>
          </w:p>
        </w:tc>
        <w:tc>
          <w:tcPr>
            <w:tcW w:w="1725" w:type="dxa"/>
            <w:vAlign w:val="center"/>
          </w:tcPr>
          <w:p w:rsidR="000F43A5" w:rsidRPr="00B0234C" w:rsidRDefault="000F43A5" w:rsidP="000F43A5">
            <w:pPr>
              <w:pStyle w:val="phyC4PosRahmVollbreit"/>
              <w:framePr w:wrap="notBeside" w:vAnchor="page" w:hAnchor="page" w:x="1218" w:y="9584"/>
              <w:jc w:val="center"/>
              <w:cnfStyle w:val="000000000000"/>
              <w:rPr>
                <w:szCs w:val="18"/>
              </w:rPr>
            </w:pPr>
          </w:p>
        </w:tc>
      </w:tr>
    </w:tbl>
    <w:p w:rsidR="000F43A5" w:rsidRPr="007B5B1D" w:rsidRDefault="000F43A5" w:rsidP="000F43A5">
      <w:pPr>
        <w:pStyle w:val="phyC4PosRahmVollbreit"/>
        <w:framePr w:wrap="notBeside" w:vAnchor="page" w:hAnchor="page" w:x="1218" w:y="9584"/>
        <w:rPr>
          <w:szCs w:val="18"/>
        </w:rPr>
      </w:pPr>
      <w:r w:rsidRPr="007B5B1D">
        <w:rPr>
          <w:szCs w:val="18"/>
        </w:rPr>
        <w:t>*</w:t>
      </w:r>
      <w:r w:rsidRPr="007B5B1D">
        <w:rPr>
          <w:rFonts w:cs="Arial"/>
          <w:color w:val="231F20"/>
          <w:szCs w:val="18"/>
        </w:rPr>
        <w:t xml:space="preserve"> das Mo-Spektrum kann durch die Analyse des Primärstrahls der Mo-Röntgenröhre gewonnen werden und stammt somit nicht von einer Metallprobe</w:t>
      </w:r>
    </w:p>
    <w:p w:rsidR="000F43A5" w:rsidRDefault="000F43A5" w:rsidP="000F43A5">
      <w:pPr>
        <w:pStyle w:val="phyC4Flietext"/>
      </w:pPr>
      <w:r>
        <w:t xml:space="preserve">Die Ergebnisse der Auswertung der Spektren gibt die Tabelle wieder. In den Spalten </w:t>
      </w:r>
      <w:r w:rsidRPr="004E3C05">
        <w:rPr>
          <w:rStyle w:val="phyC4Formelzeichen"/>
        </w:rPr>
        <w:t>C</w:t>
      </w:r>
      <w:r>
        <w:rPr>
          <w:rFonts w:ascii="CoreTTI" w:hAnsi="CoreTTI" w:cs="CoreTTI"/>
        </w:rPr>
        <w:t xml:space="preserve"> </w:t>
      </w:r>
      <w:r>
        <w:t xml:space="preserve">und </w:t>
      </w:r>
      <w:r w:rsidRPr="004E3C05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 xml:space="preserve">sind die aus den Spektren der Abb. </w:t>
      </w:r>
      <w:r w:rsidR="00F90132">
        <w:t>6</w:t>
      </w:r>
      <w:r>
        <w:t xml:space="preserve"> erzielten Energien der charakteristischen </w:t>
      </w:r>
      <w:proofErr w:type="spellStart"/>
      <w:r w:rsidRPr="004E3C05">
        <w:rPr>
          <w:rStyle w:val="phyC4Formelzeichen"/>
        </w:rPr>
        <w:t>K</w:t>
      </w:r>
      <w:r>
        <w:rPr>
          <w:rStyle w:val="phyC4Formelindex"/>
          <w:rFonts w:cs="Arial"/>
        </w:rPr>
        <w:t>α</w:t>
      </w:r>
      <w:proofErr w:type="spellEnd"/>
      <w:r>
        <w:t xml:space="preserve">- und </w:t>
      </w:r>
      <w:proofErr w:type="spellStart"/>
      <w:r w:rsidRPr="004E3C05">
        <w:rPr>
          <w:rStyle w:val="phyC4Formelzeichen"/>
        </w:rPr>
        <w:t>K</w:t>
      </w:r>
      <w:r w:rsidRPr="004E3C05">
        <w:rPr>
          <w:rFonts w:cs="Arial"/>
          <w:vertAlign w:val="subscript"/>
        </w:rPr>
        <w:t>β</w:t>
      </w:r>
      <w:proofErr w:type="spellEnd"/>
      <w:r>
        <w:t>-Röntgenlinien eing</w:t>
      </w:r>
      <w:r>
        <w:t>e</w:t>
      </w:r>
      <w:r>
        <w:t xml:space="preserve">tragen. Die Spalten </w:t>
      </w:r>
      <w:r w:rsidRPr="004E3C05">
        <w:rPr>
          <w:rStyle w:val="phyC4Formelzeichen"/>
        </w:rPr>
        <w:t>E</w:t>
      </w:r>
      <w:r>
        <w:rPr>
          <w:rFonts w:ascii="CoreTTI" w:hAnsi="CoreTTI" w:cs="CoreTTI"/>
        </w:rPr>
        <w:t xml:space="preserve"> </w:t>
      </w:r>
      <w:r>
        <w:t xml:space="preserve">und </w:t>
      </w:r>
      <w:r w:rsidRPr="004E3C05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 xml:space="preserve">zeigen zum Vergleich die entsprechenden Literaturwerte (aus „Handbook </w:t>
      </w:r>
      <w:proofErr w:type="spellStart"/>
      <w:r w:rsidRPr="00B01FCD">
        <w:t>of</w:t>
      </w:r>
      <w:proofErr w:type="spellEnd"/>
      <w:r w:rsidRPr="00B01FCD">
        <w:t xml:space="preserve"> Chemistry </w:t>
      </w:r>
      <w:proofErr w:type="spellStart"/>
      <w:r w:rsidRPr="00B01FCD">
        <w:t>and</w:t>
      </w:r>
      <w:proofErr w:type="spellEnd"/>
      <w:r w:rsidRPr="00B01FCD">
        <w:t xml:space="preserve"> </w:t>
      </w:r>
      <w:proofErr w:type="spellStart"/>
      <w:r w:rsidRPr="00B01FCD">
        <w:t>Physics</w:t>
      </w:r>
      <w:proofErr w:type="spellEnd"/>
      <w:r w:rsidRPr="00B01FCD">
        <w:t xml:space="preserve">“- CRC-Press, Inc. </w:t>
      </w:r>
      <w:r>
        <w:t xml:space="preserve">USA), wobei für die Energie der </w:t>
      </w:r>
      <w:proofErr w:type="spellStart"/>
      <w:r w:rsidRPr="004E3C05">
        <w:rPr>
          <w:rStyle w:val="phyC4Formelzeichen"/>
        </w:rPr>
        <w:t>K</w:t>
      </w:r>
      <w:r>
        <w:rPr>
          <w:rStyle w:val="phyC4Formelindex"/>
          <w:rFonts w:cs="Arial"/>
        </w:rPr>
        <w:t>α</w:t>
      </w:r>
      <w:proofErr w:type="spellEnd"/>
      <w:r>
        <w:t xml:space="preserve">-Linie der Mittelwert aus den </w:t>
      </w:r>
      <w:r w:rsidRPr="004E3C05">
        <w:rPr>
          <w:rStyle w:val="phyC4Formelzeichen"/>
        </w:rPr>
        <w:t>K</w:t>
      </w:r>
      <w:r>
        <w:rPr>
          <w:rStyle w:val="phyC4Formelindex"/>
          <w:rFonts w:cs="Arial"/>
        </w:rPr>
        <w:t>α</w:t>
      </w:r>
      <w:r w:rsidRPr="004E3C05">
        <w:rPr>
          <w:vertAlign w:val="subscript"/>
        </w:rPr>
        <w:t>1</w:t>
      </w:r>
      <w:r>
        <w:t xml:space="preserve">- und </w:t>
      </w:r>
      <w:r w:rsidRPr="004E3C05">
        <w:rPr>
          <w:rStyle w:val="phyC4Formelzeichen"/>
        </w:rPr>
        <w:t>K</w:t>
      </w:r>
      <w:r>
        <w:rPr>
          <w:rStyle w:val="phyC4Formelindex"/>
          <w:rFonts w:cs="Arial"/>
        </w:rPr>
        <w:t>α</w:t>
      </w:r>
      <w:r w:rsidRPr="004E3C05">
        <w:rPr>
          <w:vertAlign w:val="subscript"/>
        </w:rPr>
        <w:t>2</w:t>
      </w:r>
      <w:r>
        <w:t>- Linien eingetragen ist.</w:t>
      </w:r>
    </w:p>
    <w:p w:rsidR="000F43A5" w:rsidRDefault="000F43A5" w:rsidP="000F43A5">
      <w:pPr>
        <w:pStyle w:val="phyC4Zwischenberschrift"/>
      </w:pPr>
    </w:p>
    <w:p w:rsidR="00727527" w:rsidRDefault="00727527">
      <w:pPr>
        <w:tabs>
          <w:tab w:val="clear" w:pos="425"/>
        </w:tabs>
        <w:rPr>
          <w:rFonts w:ascii="HelveticaNeue-Roman" w:hAnsi="HelveticaNeue-Roman" w:cs="HelveticaNeue-Roman"/>
          <w:color w:val="231F20"/>
          <w:sz w:val="18"/>
          <w:szCs w:val="18"/>
        </w:rPr>
      </w:pPr>
    </w:p>
    <w:p w:rsidR="00A35F2D" w:rsidRDefault="00A35F2D" w:rsidP="00A35F2D">
      <w:pPr>
        <w:pStyle w:val="phyC4Flietext"/>
      </w:pPr>
    </w:p>
    <w:p w:rsidR="000F43A5" w:rsidRDefault="00646C80" w:rsidP="000F43A5">
      <w:pPr>
        <w:pStyle w:val="phyC4PosRahmVollbreit"/>
        <w:framePr w:h="12676" w:wrap="notBeside" w:vAnchor="page" w:hAnchor="page" w:x="721" w:y="1913"/>
        <w:jc w:val="both"/>
        <w:rPr>
          <w:noProof/>
        </w:rPr>
      </w:pPr>
      <w:r>
        <w:rPr>
          <w:noProof/>
        </w:rPr>
        <w:lastRenderedPageBreak/>
        <w:pict>
          <v:shape id="_x0000_s2190" type="#_x0000_t202" style="position:absolute;left:0;text-align:left;margin-left:409.75pt;margin-top:49.65pt;width:36.6pt;height:175.2pt;z-index:251678720;mso-height-percent:200;mso-height-percent:200;mso-width-relative:margin;mso-height-relative:margin" filled="f" stroked="f">
            <v:textbox style="mso-next-textbox:#_x0000_s2190;mso-fit-shape-to-text:t">
              <w:txbxContent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  <w:proofErr w:type="spellStart"/>
                  <w:r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  <w:t>Fe</w:t>
                  </w:r>
                  <w:proofErr w:type="spellEnd"/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  <w:proofErr w:type="spellStart"/>
                  <w:r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  <w:t>Cu</w:t>
                  </w:r>
                  <w:proofErr w:type="spellEnd"/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Pr="0039560A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188" type="#_x0000_t202" style="position:absolute;left:0;text-align:left;margin-left:167.45pt;margin-top:49.65pt;width:36.6pt;height:511.15pt;z-index:251673600;mso-height-percent:200;mso-height-percent:200;mso-width-relative:margin;mso-height-relative:margin" filled="f" stroked="f">
            <v:textbox style="mso-next-textbox:#_x0000_s2188;mso-fit-shape-to-text:t">
              <w:txbxContent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  <w:proofErr w:type="spellStart"/>
                  <w:r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  <w:t>Zn</w:t>
                  </w:r>
                  <w:proofErr w:type="spellEnd"/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  <w:proofErr w:type="spellStart"/>
                  <w:r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  <w:t>Ni</w:t>
                  </w:r>
                  <w:proofErr w:type="spellEnd"/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  <w:proofErr w:type="spellStart"/>
                  <w:r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  <w:t>Ag</w:t>
                  </w:r>
                  <w:proofErr w:type="spellEnd"/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  <w:proofErr w:type="spellStart"/>
                  <w:r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  <w:t>Sn</w:t>
                  </w:r>
                  <w:proofErr w:type="spellEnd"/>
                </w:p>
                <w:p w:rsidR="003C2041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  <w:p w:rsidR="003C2041" w:rsidRPr="0039560A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</w:p>
              </w:txbxContent>
            </v:textbox>
          </v:shape>
        </w:pict>
      </w:r>
      <w:r w:rsidR="000F43A5">
        <w:rPr>
          <w:noProof/>
        </w:rPr>
        <w:drawing>
          <wp:inline distT="0" distB="0" distL="0" distR="0">
            <wp:extent cx="3042745" cy="1836178"/>
            <wp:effectExtent l="19050" t="0" r="5255" b="0"/>
            <wp:docPr id="36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10" cy="183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3A5">
        <w:rPr>
          <w:noProof/>
        </w:rPr>
        <w:drawing>
          <wp:inline distT="0" distB="0" distL="0" distR="0">
            <wp:extent cx="3055226" cy="1709388"/>
            <wp:effectExtent l="19050" t="0" r="0" b="0"/>
            <wp:docPr id="37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29" cy="17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A5" w:rsidRDefault="000F43A5" w:rsidP="000F43A5">
      <w:pPr>
        <w:pStyle w:val="phyC4PosRahmVollbreit"/>
        <w:framePr w:h="12676" w:wrap="notBeside" w:vAnchor="page" w:hAnchor="page" w:x="721" w:y="1913"/>
        <w:jc w:val="both"/>
      </w:pPr>
      <w:r>
        <w:rPr>
          <w:noProof/>
        </w:rPr>
        <w:drawing>
          <wp:inline distT="0" distB="0" distL="0" distR="0">
            <wp:extent cx="3030617" cy="1608083"/>
            <wp:effectExtent l="19050" t="0" r="0" b="0"/>
            <wp:docPr id="38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09" cy="161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6218" cy="1823718"/>
            <wp:effectExtent l="19050" t="0" r="4682" b="0"/>
            <wp:docPr id="39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42" cy="183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A5" w:rsidRDefault="000F43A5" w:rsidP="000F43A5">
      <w:pPr>
        <w:pStyle w:val="phyC4PosRahmVollbreit"/>
        <w:framePr w:h="12676" w:wrap="notBeside" w:vAnchor="page" w:hAnchor="page" w:x="721" w:y="1913"/>
        <w:jc w:val="both"/>
      </w:pPr>
      <w:r>
        <w:rPr>
          <w:noProof/>
        </w:rPr>
        <w:drawing>
          <wp:inline distT="0" distB="0" distL="0" distR="0">
            <wp:extent cx="6287157" cy="2310046"/>
            <wp:effectExtent l="19050" t="0" r="0" b="0"/>
            <wp:docPr id="40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16" cy="231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A5" w:rsidRDefault="000F43A5" w:rsidP="000F43A5">
      <w:pPr>
        <w:pStyle w:val="phyC4PosRahmVollbreit"/>
        <w:framePr w:h="12676" w:wrap="notBeside" w:vAnchor="page" w:hAnchor="page" w:x="721" w:y="1913"/>
        <w:jc w:val="both"/>
      </w:pPr>
    </w:p>
    <w:p w:rsidR="000F43A5" w:rsidRDefault="00646C80" w:rsidP="000F43A5">
      <w:pPr>
        <w:pStyle w:val="phyC4PosRahmVollbreit"/>
        <w:framePr w:h="12676" w:wrap="notBeside" w:vAnchor="page" w:hAnchor="page" w:x="721" w:y="1913"/>
        <w:jc w:val="both"/>
      </w:pPr>
      <w:r>
        <w:rPr>
          <w:noProof/>
        </w:rPr>
        <w:pict>
          <v:shape id="_x0000_s2189" type="#_x0000_t202" style="position:absolute;left:0;text-align:left;margin-left:179.1pt;margin-top:-649.2pt;width:36.6pt;height:24pt;z-index:251675648;mso-height-percent:200;mso-height-percent:200;mso-width-relative:margin;mso-height-relative:margin" stroked="f">
            <v:textbox style="mso-next-textbox:#_x0000_s2189;mso-fit-shape-to-text:t">
              <w:txbxContent>
                <w:p w:rsidR="003C2041" w:rsidRPr="0039560A" w:rsidRDefault="003C2041" w:rsidP="0039560A">
                  <w:pPr>
                    <w:pStyle w:val="phyC4Flietext"/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</w:pPr>
                  <w:proofErr w:type="spellStart"/>
                  <w:r w:rsidRPr="0039560A">
                    <w:rPr>
                      <w:rStyle w:val="phyC4Formelzeichen"/>
                      <w:rFonts w:ascii="Arial" w:hAnsi="Arial" w:cs="Arial"/>
                      <w:b/>
                      <w:i w:val="0"/>
                    </w:rPr>
                    <w:t>Sn</w:t>
                  </w:r>
                  <w:proofErr w:type="spellEnd"/>
                </w:p>
              </w:txbxContent>
            </v:textbox>
          </v:shape>
        </w:pict>
      </w:r>
      <w:r w:rsidR="000F43A5">
        <w:rPr>
          <w:noProof/>
        </w:rPr>
        <w:drawing>
          <wp:inline distT="0" distB="0" distL="0" distR="0">
            <wp:extent cx="6530087" cy="2081048"/>
            <wp:effectExtent l="19050" t="0" r="4063" b="0"/>
            <wp:docPr id="41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502" cy="208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A5" w:rsidRPr="00727527" w:rsidRDefault="000F43A5" w:rsidP="000F43A5">
      <w:pPr>
        <w:framePr w:w="10178" w:h="12676" w:vSpace="284" w:wrap="notBeside" w:vAnchor="page" w:hAnchor="page" w:x="721" w:y="1913"/>
        <w:tabs>
          <w:tab w:val="clear" w:pos="425"/>
        </w:tabs>
        <w:autoSpaceDE w:val="0"/>
        <w:autoSpaceDN w:val="0"/>
        <w:adjustRightInd w:val="0"/>
        <w:ind w:left="737" w:hanging="737"/>
        <w:rPr>
          <w:rFonts w:cs="Arial"/>
          <w:color w:val="231F20"/>
          <w:sz w:val="20"/>
          <w:szCs w:val="20"/>
        </w:rPr>
      </w:pPr>
      <w:r>
        <w:rPr>
          <w:rFonts w:cs="Arial"/>
          <w:color w:val="231F20"/>
          <w:sz w:val="20"/>
          <w:szCs w:val="20"/>
        </w:rPr>
        <w:t xml:space="preserve">Abb. </w:t>
      </w:r>
      <w:r w:rsidR="00F90132">
        <w:rPr>
          <w:rFonts w:cs="Arial"/>
          <w:color w:val="231F20"/>
          <w:sz w:val="20"/>
          <w:szCs w:val="20"/>
        </w:rPr>
        <w:t>6</w:t>
      </w:r>
      <w:r>
        <w:rPr>
          <w:rFonts w:cs="Arial"/>
          <w:color w:val="231F20"/>
          <w:sz w:val="20"/>
          <w:szCs w:val="20"/>
        </w:rPr>
        <w:t>:</w:t>
      </w:r>
      <w:r>
        <w:rPr>
          <w:rFonts w:cs="Arial"/>
          <w:color w:val="231F20"/>
          <w:sz w:val="20"/>
          <w:szCs w:val="20"/>
        </w:rPr>
        <w:tab/>
      </w:r>
      <w:r w:rsidRPr="00727527">
        <w:rPr>
          <w:rFonts w:cs="Arial"/>
          <w:color w:val="231F20"/>
          <w:sz w:val="20"/>
          <w:szCs w:val="20"/>
        </w:rPr>
        <w:t>Fluoreszenzspektren verschiedener Metalle</w:t>
      </w:r>
    </w:p>
    <w:p w:rsidR="00A35F2D" w:rsidRPr="00CC68AB" w:rsidRDefault="00A35F2D" w:rsidP="00A35F2D">
      <w:pPr>
        <w:pStyle w:val="phyC4Zwischenberschrift"/>
      </w:pPr>
      <w:r>
        <w:lastRenderedPageBreak/>
        <w:t xml:space="preserve">Aufgabe 4: Ermitteln Sie aus den resultierenden Moseley-Diagrammen jeweils die </w:t>
      </w:r>
      <w:proofErr w:type="spellStart"/>
      <w:r>
        <w:t>Rydbergfrequenz</w:t>
      </w:r>
      <w:proofErr w:type="spellEnd"/>
      <w:r>
        <w:t xml:space="preserve"> und die Abschirmkonstanten.</w:t>
      </w:r>
    </w:p>
    <w:p w:rsidR="00F01A33" w:rsidRDefault="00B01FCD" w:rsidP="00C85D44">
      <w:pPr>
        <w:pStyle w:val="phyC4Flietext"/>
      </w:pPr>
      <w:r>
        <w:t xml:space="preserve">Abb. </w:t>
      </w:r>
      <w:r w:rsidR="00F90132">
        <w:t>7</w:t>
      </w:r>
      <w:r>
        <w:t xml:space="preserve"> zeigt für die charakteristischen </w:t>
      </w:r>
      <w:proofErr w:type="spellStart"/>
      <w:r w:rsidR="004E3C05" w:rsidRPr="004E3C05">
        <w:rPr>
          <w:rStyle w:val="phyC4Formelzeichen"/>
        </w:rPr>
        <w:t>K</w:t>
      </w:r>
      <w:r w:rsidR="004E3C05">
        <w:rPr>
          <w:rStyle w:val="phyC4Formelindex"/>
          <w:rFonts w:cs="Arial"/>
        </w:rPr>
        <w:t>α</w:t>
      </w:r>
      <w:proofErr w:type="spellEnd"/>
      <w:r>
        <w:t xml:space="preserve">- und </w:t>
      </w:r>
      <w:proofErr w:type="spellStart"/>
      <w:r w:rsidR="004E3C05" w:rsidRPr="004E3C05">
        <w:rPr>
          <w:rStyle w:val="phyC4Formelzeichen"/>
        </w:rPr>
        <w:t>K</w:t>
      </w:r>
      <w:r w:rsidR="004E3C05">
        <w:rPr>
          <w:rStyle w:val="phyC4Formelindex"/>
          <w:rFonts w:cs="Arial"/>
        </w:rPr>
        <w:t>β</w:t>
      </w:r>
      <w:proofErr w:type="spellEnd"/>
      <w:r>
        <w:t xml:space="preserve">- Linien die entsprechenden Mosley-Geraden. Aus den Steigungen der zugefügten Ausgleichsgeraden kann </w:t>
      </w:r>
      <w:r w:rsidRPr="00F01A33">
        <w:rPr>
          <w:rStyle w:val="phyC4Formelzeichen"/>
        </w:rPr>
        <w:t xml:space="preserve">R </w:t>
      </w:r>
      <w:r>
        <w:t>berechnet werden.</w:t>
      </w:r>
      <w:r w:rsidR="002928B8">
        <w:t xml:space="preserve"> </w:t>
      </w:r>
      <w:r w:rsidR="00A35F2D">
        <w:t>Für die</w:t>
      </w:r>
      <w:r w:rsidR="002928B8">
        <w:t xml:space="preserve"> Steigung </w:t>
      </w:r>
      <w:r w:rsidR="00A35F2D">
        <w:t>der Geraden der</w:t>
      </w:r>
      <w:r w:rsidR="002928B8">
        <w:t xml:space="preserve"> </w:t>
      </w:r>
      <w:proofErr w:type="spellStart"/>
      <w:r w:rsidR="002928B8" w:rsidRPr="002928B8">
        <w:rPr>
          <w:rStyle w:val="phyC4Formelzeichen"/>
        </w:rPr>
        <w:t>K</w:t>
      </w:r>
      <w:r w:rsidR="002928B8" w:rsidRPr="002928B8">
        <w:rPr>
          <w:rStyle w:val="phyC4Formelzeichen"/>
          <w:vertAlign w:val="subscript"/>
        </w:rPr>
        <w:t>α</w:t>
      </w:r>
      <w:proofErr w:type="spellEnd"/>
      <w:r w:rsidR="002928B8">
        <w:t>-Linie ergibt sich aus (5):</w:t>
      </w:r>
    </w:p>
    <w:p w:rsidR="00F01A33" w:rsidRDefault="00F01A33" w:rsidP="002928B8">
      <w:pPr>
        <w:pStyle w:val="phyC4Formelzeile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m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3∙</m:t>
                  </m:r>
                  <m:r>
                    <w:rPr>
                      <w:rFonts w:ascii="Cambria Math" w:hAnsi="Cambria Math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r>
                    <w:rPr>
                      <w:rFonts w:ascii="Cambria Math" w:hAnsi="Cambria Math"/>
                    </w:rPr>
                    <m:t>h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F01A33" w:rsidRDefault="00F01A33" w:rsidP="002928B8">
      <w:pPr>
        <w:pStyle w:val="phyC4Flietext"/>
        <w:jc w:val="left"/>
      </w:pPr>
      <w:r>
        <w:t>Quadriert man die Formel, so erhält man:</w:t>
      </w:r>
    </w:p>
    <w:p w:rsidR="00F01A33" w:rsidRDefault="00646C80" w:rsidP="002928B8">
      <w:pPr>
        <w:pStyle w:val="phyC4Formelzeile"/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3∙</m:t>
              </m:r>
              <m:r>
                <w:rPr>
                  <w:rFonts w:ascii="Cambria Math" w:hAnsi="Cambria Math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</w:rPr>
                <m:t>h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F01A33" w:rsidRDefault="00F01A33" w:rsidP="004E3C05">
      <w:pPr>
        <w:pStyle w:val="phyC4Flietext"/>
      </w:pPr>
      <w:r>
        <w:t>Setzt man die Werte ein</w:t>
      </w:r>
      <w:r w:rsidR="002928B8">
        <w:t xml:space="preserve"> (und rechnet in Joule um), erhält man</w:t>
      </w:r>
      <w:r>
        <w:t>:</w:t>
      </w:r>
    </w:p>
    <w:p w:rsidR="00F01A33" w:rsidRDefault="00646C80" w:rsidP="002928B8">
      <w:pPr>
        <w:pStyle w:val="phyC4Formelzeile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3∙</m:t>
              </m:r>
              <m:r>
                <w:rPr>
                  <w:rFonts w:ascii="Cambria Math" w:hAnsi="Cambria Math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</w:rPr>
                <m:t>h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=0,0106</m:t>
          </m:r>
          <m:r>
            <w:rPr>
              <w:rFonts w:ascii="Cambria Math" w:hAnsi="Cambria Math"/>
            </w:rPr>
            <m:t>keV</m:t>
          </m:r>
          <m:r>
            <m:rPr>
              <m:sty m:val="p"/>
            </m:rPr>
            <w:rPr>
              <w:rFonts w:ascii="Cambria Math" w:hAnsi="Cambria Math"/>
            </w:rPr>
            <m:t>=1,698∙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-18</m:t>
              </m:r>
            </m:sup>
          </m:sSup>
          <m:r>
            <w:rPr>
              <w:rFonts w:ascii="Cambria Math" w:hAnsi="Cambria Math"/>
            </w:rPr>
            <m:t>J</m:t>
          </m:r>
        </m:oMath>
      </m:oMathPara>
    </w:p>
    <w:p w:rsidR="00B01FCD" w:rsidRPr="00B01FCD" w:rsidRDefault="002928B8" w:rsidP="004E3C05">
      <w:pPr>
        <w:pStyle w:val="phyC4Flietext"/>
      </w:pPr>
      <w:r>
        <w:t xml:space="preserve">Und </w:t>
      </w:r>
      <w:r w:rsidR="00B01FCD">
        <w:t xml:space="preserve"> </w:t>
      </w:r>
      <w:r>
        <w:t xml:space="preserve">für </w:t>
      </w:r>
      <w:r w:rsidR="00B01FCD" w:rsidRPr="004E3C05">
        <w:rPr>
          <w:rStyle w:val="phyC4Formelzeichen"/>
        </w:rPr>
        <w:t>R</w:t>
      </w:r>
      <w:r w:rsidR="00B01FCD">
        <w:rPr>
          <w:rFonts w:ascii="CoreTTI" w:hAnsi="CoreTTI" w:cs="CoreTTI"/>
        </w:rPr>
        <w:t xml:space="preserve"> </w:t>
      </w:r>
      <w:r w:rsidR="00B01FCD">
        <w:t>= 3,4</w:t>
      </w:r>
      <w:r>
        <w:t>1</w:t>
      </w:r>
      <w:r w:rsidR="002B26AB">
        <w:rPr>
          <w:rFonts w:cs="Arial"/>
        </w:rPr>
        <w:t>∙</w:t>
      </w:r>
      <w:r w:rsidR="00B01FCD">
        <w:t>10</w:t>
      </w:r>
      <w:r w:rsidR="00B01FCD" w:rsidRPr="002B26AB">
        <w:rPr>
          <w:vertAlign w:val="superscript"/>
        </w:rPr>
        <w:t>15</w:t>
      </w:r>
      <w:r w:rsidR="00B01FCD">
        <w:t>s</w:t>
      </w:r>
      <w:r w:rsidR="00B01FCD" w:rsidRPr="002B26AB">
        <w:rPr>
          <w:vertAlign w:val="superscript"/>
        </w:rPr>
        <w:t>-1</w:t>
      </w:r>
    </w:p>
    <w:p w:rsidR="002928B8" w:rsidRDefault="002928B8" w:rsidP="004E3C05">
      <w:pPr>
        <w:pStyle w:val="phyC4Flietext"/>
      </w:pPr>
      <w:r>
        <w:t xml:space="preserve">Aus der Steigung für die </w:t>
      </w:r>
      <w:proofErr w:type="spellStart"/>
      <w:r w:rsidRPr="002928B8">
        <w:rPr>
          <w:rStyle w:val="phyC4Formelzeichen"/>
        </w:rPr>
        <w:t>K</w:t>
      </w:r>
      <w:r w:rsidRPr="002928B8">
        <w:rPr>
          <w:rStyle w:val="phyC4Formelzeichen"/>
          <w:vertAlign w:val="subscript"/>
        </w:rPr>
        <w:t>β</w:t>
      </w:r>
      <w:proofErr w:type="spellEnd"/>
      <w:r>
        <w:t>-Linie ergibt sich aus (6) analog</w:t>
      </w:r>
    </w:p>
    <w:p w:rsidR="002928B8" w:rsidRDefault="00646C80" w:rsidP="002928B8">
      <w:pPr>
        <w:pStyle w:val="phyC4Formelzeile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8∙</m:t>
              </m:r>
              <m:r>
                <w:rPr>
                  <w:rFonts w:ascii="Cambria Math" w:hAnsi="Cambria Math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</w:rPr>
                <m:t>h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=0.0123</m:t>
          </m:r>
          <m:r>
            <w:rPr>
              <w:rFonts w:ascii="Cambria Math" w:hAnsi="Cambria Math"/>
            </w:rPr>
            <m:t>keV</m:t>
          </m:r>
          <m:r>
            <m:rPr>
              <m:sty m:val="p"/>
            </m:rPr>
            <w:rPr>
              <w:rFonts w:ascii="Cambria Math" w:hAnsi="Cambria Math"/>
            </w:rPr>
            <m:t>=1.974∙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-18</m:t>
              </m:r>
            </m:sup>
          </m:sSup>
          <m:r>
            <w:rPr>
              <w:rFonts w:ascii="Cambria Math" w:hAnsi="Cambria Math"/>
            </w:rPr>
            <m:t>J</m:t>
          </m:r>
        </m:oMath>
      </m:oMathPara>
    </w:p>
    <w:p w:rsidR="002928B8" w:rsidRDefault="00B01FCD" w:rsidP="002928B8">
      <w:pPr>
        <w:pStyle w:val="phyC4Flietext"/>
      </w:pPr>
      <w:r w:rsidRPr="002B26AB">
        <w:rPr>
          <w:rStyle w:val="phyC4Formelzeichen"/>
        </w:rPr>
        <w:t>R</w:t>
      </w:r>
      <w:r>
        <w:rPr>
          <w:rFonts w:ascii="CoreTTI" w:hAnsi="CoreTTI" w:cs="CoreTTI"/>
        </w:rPr>
        <w:t xml:space="preserve"> </w:t>
      </w:r>
      <w:r>
        <w:t>= 3,35</w:t>
      </w:r>
      <w:r w:rsidR="002B26AB">
        <w:rPr>
          <w:rFonts w:cs="Arial"/>
        </w:rPr>
        <w:t>∙</w:t>
      </w:r>
      <w:r>
        <w:t>10</w:t>
      </w:r>
      <w:r w:rsidRPr="002B26AB">
        <w:rPr>
          <w:vertAlign w:val="superscript"/>
        </w:rPr>
        <w:t>15</w:t>
      </w:r>
      <w:r>
        <w:t>s</w:t>
      </w:r>
      <w:r w:rsidRPr="002B26AB">
        <w:rPr>
          <w:vertAlign w:val="superscript"/>
        </w:rPr>
        <w:t>-1</w:t>
      </w:r>
      <w:r w:rsidR="002928B8" w:rsidRPr="002928B8">
        <w:t xml:space="preserve"> </w:t>
      </w:r>
    </w:p>
    <w:p w:rsidR="002928B8" w:rsidRDefault="002928B8" w:rsidP="002928B8">
      <w:pPr>
        <w:pStyle w:val="phyC4Flietext"/>
      </w:pPr>
    </w:p>
    <w:p w:rsidR="002928B8" w:rsidRDefault="002928B8" w:rsidP="002928B8">
      <w:pPr>
        <w:pStyle w:val="phyC4Flietext"/>
      </w:pPr>
      <w:r>
        <w:t xml:space="preserve">Mit </w:t>
      </w:r>
      <w:r w:rsidRPr="002B26AB">
        <w:rPr>
          <w:rStyle w:val="phyC4Formelzeichen"/>
        </w:rPr>
        <w:t>Z</w:t>
      </w:r>
      <w:r>
        <w:rPr>
          <w:rFonts w:ascii="CoreTTI" w:hAnsi="CoreTTI" w:cs="CoreTTI"/>
        </w:rPr>
        <w:t xml:space="preserve"> </w:t>
      </w:r>
      <w:r>
        <w:t xml:space="preserve">= 0 und </w:t>
      </w:r>
      <w:r w:rsidRPr="002B26AB">
        <w:rPr>
          <w:rStyle w:val="phyC4Formelzeichen"/>
        </w:rPr>
        <w:t>Rh</w:t>
      </w:r>
      <w:r>
        <w:rPr>
          <w:rFonts w:ascii="CoreTTI" w:hAnsi="CoreTTI" w:cs="CoreTTI"/>
        </w:rPr>
        <w:t xml:space="preserve"> </w:t>
      </w:r>
      <w:r>
        <w:t xml:space="preserve">= 13,6 eV erhält man aus den Achsenabschnitten der entsprechenden Moseley-Geraden: </w:t>
      </w:r>
      <w:r>
        <w:rPr>
          <w:rFonts w:ascii="Grk" w:hAnsi="Grk" w:cs="Grk"/>
        </w:rPr>
        <w:t>σ</w:t>
      </w:r>
      <w:r w:rsidRPr="002B26AB">
        <w:rPr>
          <w:vertAlign w:val="subscript"/>
        </w:rPr>
        <w:t>2</w:t>
      </w:r>
      <w:proofErr w:type="gramStart"/>
      <w:r w:rsidRPr="002B26AB">
        <w:rPr>
          <w:vertAlign w:val="subscript"/>
        </w:rPr>
        <w:t>,1</w:t>
      </w:r>
      <w:proofErr w:type="gramEnd"/>
      <w:r>
        <w:rPr>
          <w:sz w:val="13"/>
          <w:szCs w:val="13"/>
        </w:rPr>
        <w:t xml:space="preserve"> </w:t>
      </w:r>
      <w:r>
        <w:t xml:space="preserve">1,5 und </w:t>
      </w:r>
      <w:r>
        <w:rPr>
          <w:rFonts w:ascii="Grk" w:hAnsi="Grk" w:cs="Grk"/>
        </w:rPr>
        <w:t>σ</w:t>
      </w:r>
      <w:r w:rsidRPr="002B26AB">
        <w:rPr>
          <w:vertAlign w:val="subscript"/>
        </w:rPr>
        <w:t>3,1</w:t>
      </w:r>
      <w:r>
        <w:rPr>
          <w:sz w:val="13"/>
          <w:szCs w:val="13"/>
        </w:rPr>
        <w:t xml:space="preserve"> </w:t>
      </w:r>
      <w:r>
        <w:t>2,2.</w:t>
      </w:r>
    </w:p>
    <w:p w:rsidR="002928B8" w:rsidRDefault="002928B8" w:rsidP="002928B8">
      <w:pPr>
        <w:pStyle w:val="phyC4Flietext"/>
      </w:pPr>
    </w:p>
    <w:p w:rsidR="000F43A5" w:rsidRDefault="00646C80" w:rsidP="000F43A5">
      <w:pPr>
        <w:pStyle w:val="phyC4PosRahmHalbspaltig"/>
        <w:framePr w:wrap="around" w:vAnchor="page" w:hAnchor="page" w:x="6138" w:y="9013"/>
      </w:pPr>
      <w:r>
        <w:rPr>
          <w:noProof/>
          <w:lang w:eastAsia="en-US"/>
        </w:rPr>
        <w:pict>
          <v:shape id="_x0000_s2195" type="#_x0000_t202" style="position:absolute;left:0;text-align:left;margin-left:17.4pt;margin-top:-1.65pt;width:60.5pt;height:22.2pt;z-index:251684864;mso-height-percent:200;mso-height-percent:200;mso-width-relative:margin;mso-height-relative:margin" stroked="f">
            <v:textbox style="mso-next-textbox:#_x0000_s2195;mso-fit-shape-to-text:t">
              <w:txbxContent>
                <w:p w:rsidR="003C2041" w:rsidRPr="00C85D44" w:rsidRDefault="00646C80">
                  <w:pPr>
                    <w:rPr>
                      <w:oMath/>
                      <w:rFonts w:ascii="Cambria Math" w:hAnsi="Cambria Math"/>
                    </w:rPr>
                  </w:pPr>
                  <m:oMathPara>
                    <m:oMath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</m:rad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keV</m:t>
                          </m:r>
                        </m:e>
                      </m:ra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2196" type="#_x0000_t202" style="position:absolute;left:0;text-align:left;margin-left:233.7pt;margin-top:178.35pt;width:27.5pt;height:24pt;z-index:251685888;mso-height-percent:200;mso-height-percent:200;mso-width-relative:margin;mso-height-relative:margin" filled="f" stroked="f">
            <v:textbox style="mso-fit-shape-to-text:t">
              <w:txbxContent>
                <w:p w:rsidR="003C2041" w:rsidRPr="0039560A" w:rsidRDefault="003C2041" w:rsidP="00C85D44">
                  <w:pPr>
                    <w:pStyle w:val="phyC4Flietext"/>
                    <w:rPr>
                      <w:rStyle w:val="phyC4Formelzeichen"/>
                    </w:rPr>
                  </w:pPr>
                  <w:r>
                    <w:rPr>
                      <w:rStyle w:val="phyC4Formelzeichen"/>
                    </w:rPr>
                    <w:t>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4" type="#_x0000_t32" style="position:absolute;left:0;text-align:left;margin-left:116.45pt;margin-top:137.05pt;width:5.45pt;height:19.65pt;flip:x y;z-index:251672576" o:connectortype="straight">
            <v:stroke endarrow="block"/>
          </v:shape>
        </w:pict>
      </w:r>
      <w:r>
        <w:rPr>
          <w:noProof/>
          <w:lang w:eastAsia="en-US"/>
        </w:rPr>
        <w:pict>
          <v:shape id="_x0000_s2191" type="#_x0000_t202" style="position:absolute;left:0;text-align:left;margin-left:89.6pt;margin-top:162.85pt;width:162.6pt;height:24pt;z-index:251669504;mso-height-percent:200;mso-height-percent:200;mso-width-relative:margin;mso-height-relative:margin" stroked="f">
            <v:textbox style="mso-fit-shape-to-text:t">
              <w:txbxContent>
                <w:p w:rsidR="003C2041" w:rsidRPr="0039560A" w:rsidRDefault="003C2041" w:rsidP="0039560A">
                  <w:pPr>
                    <w:pStyle w:val="phyC4Flietext"/>
                    <w:rPr>
                      <w:rStyle w:val="phyC4Formelzeichen"/>
                    </w:rPr>
                  </w:pPr>
                  <w:proofErr w:type="spellStart"/>
                  <w:r w:rsidRPr="0039560A">
                    <w:rPr>
                      <w:rStyle w:val="phyC4Formelzeichen"/>
                    </w:rPr>
                    <w:t>K</w:t>
                  </w:r>
                  <w:r w:rsidRPr="0039560A">
                    <w:rPr>
                      <w:rStyle w:val="phyC4Formelzeichen"/>
                      <w:vertAlign w:val="subscript"/>
                    </w:rPr>
                    <w:t>α</w:t>
                  </w:r>
                  <w:proofErr w:type="spellEnd"/>
                  <w:r w:rsidRPr="0039560A">
                    <w:rPr>
                      <w:rStyle w:val="phyC4Formelzeichen"/>
                      <w:rFonts w:ascii="Arial" w:hAnsi="Arial" w:cs="Arial"/>
                      <w:i w:val="0"/>
                      <w:sz w:val="22"/>
                      <w:szCs w:val="22"/>
                    </w:rPr>
                    <w:t>-Linie</w:t>
                  </w:r>
                  <w:r w:rsidRPr="0039560A">
                    <w:rPr>
                      <w:rStyle w:val="phyC4Formelzeichen"/>
                    </w:rPr>
                    <w:t xml:space="preserve">  y = 0.103x + 0,140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2" type="#_x0000_t202" style="position:absolute;left:0;text-align:left;margin-left:17.4pt;margin-top:41.95pt;width:154.75pt;height:24pt;z-index:251670528;mso-height-percent:200;mso-height-percent:200;mso-width-relative:margin;mso-height-relative:margin" stroked="f">
            <v:textbox style="mso-fit-shape-to-text:t">
              <w:txbxContent>
                <w:p w:rsidR="003C2041" w:rsidRPr="0039560A" w:rsidRDefault="003C2041" w:rsidP="0039560A">
                  <w:pPr>
                    <w:pStyle w:val="phyC4Flietext"/>
                    <w:rPr>
                      <w:rStyle w:val="phyC4Formelzeichen"/>
                    </w:rPr>
                  </w:pPr>
                  <w:proofErr w:type="spellStart"/>
                  <w:r w:rsidRPr="0039560A">
                    <w:rPr>
                      <w:rStyle w:val="phyC4Formelzeichen"/>
                    </w:rPr>
                    <w:t>K</w:t>
                  </w:r>
                  <w:r w:rsidRPr="0039560A">
                    <w:rPr>
                      <w:rStyle w:val="phyC4Formelzeichen"/>
                      <w:vertAlign w:val="subscript"/>
                    </w:rPr>
                    <w:t>β</w:t>
                  </w:r>
                  <w:proofErr w:type="spellEnd"/>
                  <w:r w:rsidRPr="0039560A">
                    <w:rPr>
                      <w:rStyle w:val="phyC4Formelzeichen"/>
                      <w:rFonts w:ascii="Arial" w:hAnsi="Arial" w:cs="Arial"/>
                      <w:i w:val="0"/>
                      <w:sz w:val="22"/>
                      <w:szCs w:val="22"/>
                    </w:rPr>
                    <w:t>-Linie</w:t>
                  </w:r>
                  <w:r w:rsidRPr="0039560A">
                    <w:rPr>
                      <w:rStyle w:val="phyC4Formelzeichen"/>
                    </w:rPr>
                    <w:t xml:space="preserve">  y = 0.1</w:t>
                  </w:r>
                  <w:r>
                    <w:rPr>
                      <w:rStyle w:val="phyC4Formelzeichen"/>
                    </w:rPr>
                    <w:t>11</w:t>
                  </w:r>
                  <w:r w:rsidRPr="0039560A">
                    <w:rPr>
                      <w:rStyle w:val="phyC4Formelzeichen"/>
                    </w:rPr>
                    <w:t>x + 0,</w:t>
                  </w:r>
                  <w:r>
                    <w:rPr>
                      <w:rStyle w:val="phyC4Formelzeichen"/>
                    </w:rPr>
                    <w:t>229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3" type="#_x0000_t32" style="position:absolute;left:0;text-align:left;margin-left:103.85pt;margin-top:69.8pt;width:33.5pt;height:22.45pt;z-index:251671552" o:connectortype="straight">
            <v:stroke endarrow="block"/>
          </v:shape>
        </w:pict>
      </w:r>
      <w:r w:rsidR="000F43A5">
        <w:rPr>
          <w:noProof/>
        </w:rPr>
        <w:drawing>
          <wp:inline distT="0" distB="0" distL="0" distR="0">
            <wp:extent cx="3262873" cy="2689005"/>
            <wp:effectExtent l="19050" t="0" r="0" b="0"/>
            <wp:docPr id="42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908" r="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70" cy="269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A5" w:rsidRPr="00EE0B7A" w:rsidRDefault="000F43A5" w:rsidP="000F43A5">
      <w:pPr>
        <w:pStyle w:val="phyC4PosRahmHalbspaltig"/>
        <w:framePr w:wrap="around" w:vAnchor="page" w:hAnchor="page" w:x="6138" w:y="9013"/>
        <w:rPr>
          <w:rFonts w:cs="Arial"/>
          <w:sz w:val="20"/>
        </w:rPr>
      </w:pPr>
      <w:r>
        <w:rPr>
          <w:rFonts w:cs="Arial"/>
          <w:color w:val="231F20"/>
          <w:sz w:val="20"/>
        </w:rPr>
        <w:t xml:space="preserve">Abb. </w:t>
      </w:r>
      <w:r w:rsidR="00F90132">
        <w:rPr>
          <w:rFonts w:cs="Arial"/>
          <w:color w:val="231F20"/>
          <w:sz w:val="20"/>
        </w:rPr>
        <w:t>7</w:t>
      </w:r>
      <w:r>
        <w:rPr>
          <w:rFonts w:cs="Arial"/>
          <w:color w:val="231F20"/>
          <w:sz w:val="20"/>
        </w:rPr>
        <w:t>:</w:t>
      </w:r>
      <w:r>
        <w:rPr>
          <w:rFonts w:cs="Arial"/>
          <w:color w:val="231F20"/>
          <w:sz w:val="20"/>
        </w:rPr>
        <w:tab/>
      </w:r>
      <w:r w:rsidRPr="00EE0B7A">
        <w:rPr>
          <w:rFonts w:cs="Arial"/>
          <w:color w:val="231F20"/>
          <w:sz w:val="20"/>
        </w:rPr>
        <w:t xml:space="preserve">Moseley-Geraden der </w:t>
      </w:r>
      <w:proofErr w:type="spellStart"/>
      <w:r w:rsidRPr="00EE0B7A">
        <w:rPr>
          <w:rStyle w:val="phyC4Formelzeichen"/>
          <w:sz w:val="22"/>
          <w:szCs w:val="22"/>
        </w:rPr>
        <w:t>K</w:t>
      </w:r>
      <w:r w:rsidRPr="00EE0B7A">
        <w:rPr>
          <w:rFonts w:cs="Arial"/>
          <w:color w:val="231F20"/>
          <w:sz w:val="20"/>
          <w:vertAlign w:val="subscript"/>
        </w:rPr>
        <w:t>α</w:t>
      </w:r>
      <w:proofErr w:type="spellEnd"/>
      <w:r w:rsidRPr="00EE0B7A">
        <w:rPr>
          <w:rFonts w:cs="Arial"/>
          <w:color w:val="231F20"/>
          <w:sz w:val="20"/>
        </w:rPr>
        <w:t xml:space="preserve">- </w:t>
      </w:r>
      <w:r>
        <w:rPr>
          <w:rFonts w:cs="Arial"/>
          <w:color w:val="231F20"/>
          <w:sz w:val="20"/>
        </w:rPr>
        <w:t xml:space="preserve"> </w:t>
      </w:r>
      <w:r w:rsidRPr="00EE0B7A">
        <w:rPr>
          <w:rFonts w:cs="Arial"/>
          <w:color w:val="231F20"/>
          <w:sz w:val="20"/>
        </w:rPr>
        <w:t xml:space="preserve">und </w:t>
      </w:r>
      <w:proofErr w:type="spellStart"/>
      <w:r w:rsidRPr="00EE0B7A">
        <w:rPr>
          <w:rStyle w:val="phyC4Formelzeichen"/>
          <w:sz w:val="22"/>
          <w:szCs w:val="22"/>
        </w:rPr>
        <w:t>K</w:t>
      </w:r>
      <w:r w:rsidRPr="00EE0B7A">
        <w:rPr>
          <w:rFonts w:cs="Arial"/>
          <w:color w:val="231F20"/>
          <w:sz w:val="20"/>
          <w:vertAlign w:val="subscript"/>
        </w:rPr>
        <w:t>β</w:t>
      </w:r>
      <w:proofErr w:type="spellEnd"/>
      <w:r w:rsidRPr="00EE0B7A">
        <w:rPr>
          <w:rFonts w:cs="Arial"/>
          <w:color w:val="231F20"/>
          <w:sz w:val="20"/>
        </w:rPr>
        <w:t>-Linien</w:t>
      </w:r>
    </w:p>
    <w:p w:rsidR="004507BB" w:rsidRDefault="004507BB" w:rsidP="004E3C05">
      <w:pPr>
        <w:pStyle w:val="phyC4Flietext"/>
      </w:pPr>
    </w:p>
    <w:p w:rsidR="004507BB" w:rsidRDefault="00B01FCD" w:rsidP="004E3C05">
      <w:pPr>
        <w:pStyle w:val="phyC4Flietext"/>
      </w:pPr>
      <w:r>
        <w:t xml:space="preserve">Die hier mit Hilfe des </w:t>
      </w:r>
      <w:proofErr w:type="spellStart"/>
      <w:r>
        <w:t>Bohrschen</w:t>
      </w:r>
      <w:proofErr w:type="spellEnd"/>
      <w:r>
        <w:t xml:space="preserve"> Modells ermitte</w:t>
      </w:r>
      <w:r>
        <w:t>l</w:t>
      </w:r>
      <w:r>
        <w:t>ten Werte für</w:t>
      </w:r>
      <w:r w:rsidR="000A372B">
        <w:t xml:space="preserve"> </w:t>
      </w:r>
      <w:r>
        <w:t xml:space="preserve">die Abschirmkonstanten sind </w:t>
      </w:r>
      <w:r w:rsidR="000A372B">
        <w:t xml:space="preserve">nur eingeschränkt aussagefähig, </w:t>
      </w:r>
      <w:r>
        <w:t>denn detailliertere Berechnu</w:t>
      </w:r>
      <w:r w:rsidR="000A372B">
        <w:t>ngen (</w:t>
      </w:r>
      <w:proofErr w:type="spellStart"/>
      <w:r w:rsidR="000A372B">
        <w:t>Hartree</w:t>
      </w:r>
      <w:proofErr w:type="spellEnd"/>
      <w:r w:rsidR="000A372B">
        <w:t xml:space="preserve">) zeigen, dass die </w:t>
      </w:r>
      <w:r>
        <w:t>radiale Ladungsdichteverteilung einiger Elektronen –</w:t>
      </w:r>
      <w:r w:rsidR="000A372B">
        <w:t xml:space="preserve"> z.B. das </w:t>
      </w:r>
      <w:r>
        <w:t xml:space="preserve">3p-Elektron - in </w:t>
      </w:r>
      <w:proofErr w:type="spellStart"/>
      <w:r>
        <w:t>Kernnäh</w:t>
      </w:r>
      <w:r w:rsidR="000A372B">
        <w:t>e</w:t>
      </w:r>
      <w:proofErr w:type="spellEnd"/>
      <w:r w:rsidR="000A372B">
        <w:t xml:space="preserve"> Nebenmax</w:t>
      </w:r>
      <w:r w:rsidR="000A372B">
        <w:t>i</w:t>
      </w:r>
      <w:r w:rsidR="000A372B">
        <w:t xml:space="preserve">ma besitzen. Dennoch </w:t>
      </w:r>
      <w:r>
        <w:t xml:space="preserve">ist plausibel, dass </w:t>
      </w:r>
      <w:r w:rsidR="002B26AB">
        <w:rPr>
          <w:rFonts w:ascii="Grk" w:hAnsi="Grk" w:cs="Grk"/>
        </w:rPr>
        <w:t>σ</w:t>
      </w:r>
      <w:r w:rsidR="002B26AB" w:rsidRPr="002B26AB">
        <w:rPr>
          <w:vertAlign w:val="subscript"/>
        </w:rPr>
        <w:t>2</w:t>
      </w:r>
      <w:proofErr w:type="gramStart"/>
      <w:r w:rsidR="002B26AB" w:rsidRPr="002B26AB">
        <w:rPr>
          <w:vertAlign w:val="subscript"/>
        </w:rPr>
        <w:t>,1</w:t>
      </w:r>
      <w:proofErr w:type="gramEnd"/>
      <w:r w:rsidR="002B26AB">
        <w:rPr>
          <w:sz w:val="13"/>
          <w:szCs w:val="13"/>
        </w:rPr>
        <w:t xml:space="preserve"> </w:t>
      </w:r>
      <w:r>
        <w:t xml:space="preserve">&gt; 1 und </w:t>
      </w:r>
      <w:r w:rsidR="002B26AB">
        <w:rPr>
          <w:rFonts w:ascii="Grk" w:hAnsi="Grk" w:cs="Grk"/>
        </w:rPr>
        <w:t>σ</w:t>
      </w:r>
      <w:r w:rsidR="002B26AB" w:rsidRPr="002B26AB">
        <w:rPr>
          <w:vertAlign w:val="subscript"/>
        </w:rPr>
        <w:t>3,1</w:t>
      </w:r>
      <w:r>
        <w:rPr>
          <w:sz w:val="13"/>
          <w:szCs w:val="13"/>
        </w:rPr>
        <w:t xml:space="preserve"> </w:t>
      </w:r>
      <w:r>
        <w:t xml:space="preserve">&gt; </w:t>
      </w:r>
      <w:r w:rsidR="002B26AB">
        <w:rPr>
          <w:rFonts w:ascii="Grk" w:hAnsi="Grk" w:cs="Grk"/>
        </w:rPr>
        <w:t>σ</w:t>
      </w:r>
      <w:r w:rsidR="002B26AB" w:rsidRPr="002B26AB">
        <w:rPr>
          <w:vertAlign w:val="subscript"/>
        </w:rPr>
        <w:t>2,1</w:t>
      </w:r>
      <w:r>
        <w:rPr>
          <w:sz w:val="13"/>
          <w:szCs w:val="13"/>
        </w:rPr>
        <w:t xml:space="preserve"> </w:t>
      </w:r>
      <w:r>
        <w:t xml:space="preserve">ist, denn beim </w:t>
      </w:r>
      <w:proofErr w:type="spellStart"/>
      <w:r w:rsidR="002B26AB" w:rsidRPr="004E3C05">
        <w:rPr>
          <w:rStyle w:val="phyC4Formelzeichen"/>
        </w:rPr>
        <w:t>K</w:t>
      </w:r>
      <w:r w:rsidR="002B26AB">
        <w:rPr>
          <w:rStyle w:val="phyC4Formelindex"/>
          <w:rFonts w:cs="Arial"/>
        </w:rPr>
        <w:t>α</w:t>
      </w:r>
      <w:proofErr w:type="spellEnd"/>
      <w:r w:rsidR="000A372B">
        <w:t>-</w:t>
      </w:r>
      <w:r>
        <w:t>Prozess schirmen zum</w:t>
      </w:r>
      <w:r w:rsidR="000A372B">
        <w:t xml:space="preserve"> verbleibenden 1s-Elektron noch </w:t>
      </w:r>
      <w:r>
        <w:t>zusätzlich die unbeteiligten 2</w:t>
      </w:r>
      <w:r w:rsidR="000A372B">
        <w:t xml:space="preserve">s-Elektronen die Kernladung ab, </w:t>
      </w:r>
      <w:r>
        <w:t xml:space="preserve">während beim </w:t>
      </w:r>
      <w:proofErr w:type="spellStart"/>
      <w:r w:rsidR="002B26AB" w:rsidRPr="004E3C05">
        <w:rPr>
          <w:rStyle w:val="phyC4Formelzeichen"/>
        </w:rPr>
        <w:t>K</w:t>
      </w:r>
      <w:r w:rsidR="002B26AB" w:rsidRPr="004E3C05">
        <w:rPr>
          <w:rFonts w:cs="Arial"/>
          <w:vertAlign w:val="subscript"/>
        </w:rPr>
        <w:t>β</w:t>
      </w:r>
      <w:proofErr w:type="spellEnd"/>
      <w:r>
        <w:t xml:space="preserve">-Übergang alle Elektronen des </w:t>
      </w:r>
      <w:r w:rsidRPr="002B26AB">
        <w:rPr>
          <w:rStyle w:val="phyC4Formelzeichen"/>
        </w:rPr>
        <w:t>L</w:t>
      </w:r>
      <w:r w:rsidR="000A372B">
        <w:t xml:space="preserve">-Niveaus </w:t>
      </w:r>
      <w:r>
        <w:t>zusätzlich abschirmend wirken.</w:t>
      </w:r>
    </w:p>
    <w:p w:rsidR="00310279" w:rsidRDefault="00310279">
      <w:pPr>
        <w:tabs>
          <w:tab w:val="clear" w:pos="425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E0B7A" w:rsidRPr="0020315E" w:rsidRDefault="00EE0B7A" w:rsidP="0020315E">
      <w:pPr>
        <w:tabs>
          <w:tab w:val="clear" w:pos="425"/>
        </w:tabs>
        <w:rPr>
          <w:rFonts w:cs="Arial"/>
          <w:sz w:val="20"/>
          <w:szCs w:val="20"/>
        </w:rPr>
      </w:pPr>
    </w:p>
    <w:sectPr w:rsidR="00EE0B7A" w:rsidRPr="0020315E" w:rsidSect="005E345F">
      <w:headerReference w:type="even" r:id="rId38"/>
      <w:headerReference w:type="default" r:id="rId39"/>
      <w:footerReference w:type="even" r:id="rId40"/>
      <w:footerReference w:type="default" r:id="rId41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DA8" w:rsidRDefault="00C17DA8">
      <w:r>
        <w:separator/>
      </w:r>
    </w:p>
  </w:endnote>
  <w:endnote w:type="continuationSeparator" w:id="0">
    <w:p w:rsidR="00C17DA8" w:rsidRDefault="00C17D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eT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041" w:rsidRDefault="003C2041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6469380</wp:posOffset>
          </wp:positionH>
          <wp:positionV relativeFrom="page">
            <wp:posOffset>10001250</wp:posOffset>
          </wp:positionV>
          <wp:extent cx="739140" cy="257175"/>
          <wp:effectExtent l="19050" t="0" r="3810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646C80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646C80">
      <w:rPr>
        <w:rStyle w:val="Seitenzahl"/>
      </w:rPr>
      <w:fldChar w:fldCharType="separate"/>
    </w:r>
    <w:r w:rsidR="00C60E04">
      <w:rPr>
        <w:rStyle w:val="Seitenzahl"/>
        <w:noProof/>
        <w:lang w:val="en-GB"/>
      </w:rPr>
      <w:t>8</w:t>
    </w:r>
    <w:r w:rsidR="00646C80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P2544501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041" w:rsidRDefault="00646C80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3C2041" w:rsidRDefault="003C2041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3C2041">
      <w:rPr>
        <w:lang w:val="en-GB"/>
      </w:rPr>
      <w:t>P2544501</w:t>
    </w:r>
    <w:r w:rsidR="003C2041">
      <w:rPr>
        <w:lang w:val="en-GB"/>
      </w:rPr>
      <w:tab/>
    </w:r>
    <w:r w:rsidR="003C2041">
      <w:rPr>
        <w:lang w:val="en-GB"/>
      </w:rPr>
      <w:tab/>
    </w:r>
    <w:r w:rsidR="003C2041">
      <w:rPr>
        <w:lang w:val="en-GB"/>
      </w:rPr>
      <w:tab/>
      <w:t xml:space="preserve">      PHYWE </w:t>
    </w:r>
    <w:proofErr w:type="spellStart"/>
    <w:r w:rsidR="003C2041">
      <w:rPr>
        <w:lang w:val="en-GB"/>
      </w:rPr>
      <w:t>Systeme</w:t>
    </w:r>
    <w:proofErr w:type="spellEnd"/>
    <w:r w:rsidR="003C2041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3C2041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C60E04">
      <w:rPr>
        <w:rStyle w:val="Seitenzahl"/>
        <w:noProof/>
        <w:lang w:val="en-GB"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DA8" w:rsidRDefault="00C17DA8">
      <w:r>
        <w:separator/>
      </w:r>
    </w:p>
  </w:footnote>
  <w:footnote w:type="continuationSeparator" w:id="0">
    <w:p w:rsidR="00C17DA8" w:rsidRDefault="00C17D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041" w:rsidRDefault="003C2041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46C8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3C2041" w:rsidRDefault="003C2041" w:rsidP="00204B05">
                <w:pPr>
                  <w:pStyle w:val="phyC4KopfzNum"/>
                  <w:spacing w:before="40"/>
                </w:pPr>
                <w:r>
                  <w:t>TEP</w:t>
                </w:r>
                <w:r>
                  <w:br/>
                  <w:t>5.4.45</w:t>
                </w:r>
                <w:r>
                  <w:br/>
                  <w:t>-01</w:t>
                </w:r>
              </w:p>
              <w:p w:rsidR="003C2041" w:rsidRPr="00204B05" w:rsidRDefault="003C2041" w:rsidP="00204B05"/>
            </w:txbxContent>
          </v:textbox>
          <w10:wrap anchorx="page" anchory="page"/>
        </v:shape>
      </w:pict>
    </w:r>
    <w:r w:rsidR="00646C80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3C2041" w:rsidRPr="00B0234C" w:rsidRDefault="003C2041" w:rsidP="00204B05">
                <w:pPr>
                  <w:pStyle w:val="phyC4KopfzBox2ZeilLi"/>
                  <w:ind w:right="2943"/>
                </w:pPr>
                <w:r>
                  <w:t>Qualitative Röntgenfluoreszenzspektroskopie</w:t>
                </w:r>
                <w:r>
                  <w:br/>
                  <w:t>an Metallen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041" w:rsidRDefault="003C2041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46C8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3C2041" w:rsidRDefault="003C2041" w:rsidP="00204B05">
                <w:pPr>
                  <w:pStyle w:val="phyC4KopfzNum"/>
                  <w:spacing w:before="40"/>
                </w:pPr>
                <w:r>
                  <w:t>TEP</w:t>
                </w:r>
                <w:r>
                  <w:br/>
                  <w:t>5.4.45</w:t>
                </w:r>
                <w:r>
                  <w:br/>
                  <w:t>-01</w:t>
                </w:r>
              </w:p>
              <w:p w:rsidR="003C2041" w:rsidRPr="00204B05" w:rsidRDefault="003C2041" w:rsidP="00204B05"/>
            </w:txbxContent>
          </v:textbox>
          <w10:wrap anchorx="page" anchory="page"/>
        </v:shape>
      </w:pict>
    </w:r>
    <w:r w:rsidR="00646C80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3C2041" w:rsidRPr="00B0234C" w:rsidRDefault="003C2041" w:rsidP="00204B05">
                <w:pPr>
                  <w:pStyle w:val="phyC4KopfzBox2ZeilRe"/>
                  <w:ind w:left="2552"/>
                </w:pPr>
                <w:r>
                  <w:t>Qualitative Röntgenfluoreszenzspektroskopie</w:t>
                </w:r>
                <w:r>
                  <w:br/>
                  <w:t>an Metallen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74D4A"/>
    <w:multiLevelType w:val="hybridMultilevel"/>
    <w:tmpl w:val="8C52ADF0"/>
    <w:lvl w:ilvl="0" w:tplc="688C1F5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453C2B"/>
    <w:multiLevelType w:val="hybridMultilevel"/>
    <w:tmpl w:val="E64ED8B2"/>
    <w:lvl w:ilvl="0" w:tplc="AE08FD02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427EF5"/>
    <w:multiLevelType w:val="hybridMultilevel"/>
    <w:tmpl w:val="B534FE3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023AA8"/>
    <w:multiLevelType w:val="hybridMultilevel"/>
    <w:tmpl w:val="AED84984"/>
    <w:lvl w:ilvl="0" w:tplc="706AF9E6">
      <w:start w:val="9058"/>
      <w:numFmt w:val="bullet"/>
      <w:lvlText w:val="-"/>
      <w:lvlJc w:val="left"/>
      <w:pPr>
        <w:ind w:left="360" w:hanging="360"/>
      </w:pPr>
      <w:rPr>
        <w:rFonts w:ascii="HelveticaNeue-Roman" w:eastAsia="Times New Roman" w:hAnsi="HelveticaNeue-Roman" w:cs="HelveticaNeue-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1D71AA"/>
    <w:multiLevelType w:val="hybridMultilevel"/>
    <w:tmpl w:val="A67683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C68AB"/>
    <w:rsid w:val="0001665E"/>
    <w:rsid w:val="00032DA4"/>
    <w:rsid w:val="000416EB"/>
    <w:rsid w:val="00054123"/>
    <w:rsid w:val="000A372B"/>
    <w:rsid w:val="000F13C2"/>
    <w:rsid w:val="000F43A5"/>
    <w:rsid w:val="001B5908"/>
    <w:rsid w:val="0020315E"/>
    <w:rsid w:val="00204B05"/>
    <w:rsid w:val="0023109B"/>
    <w:rsid w:val="002928B8"/>
    <w:rsid w:val="002B26AB"/>
    <w:rsid w:val="002D733D"/>
    <w:rsid w:val="00310279"/>
    <w:rsid w:val="0033503C"/>
    <w:rsid w:val="00367D19"/>
    <w:rsid w:val="00386EB7"/>
    <w:rsid w:val="0039560A"/>
    <w:rsid w:val="00395B37"/>
    <w:rsid w:val="003C2041"/>
    <w:rsid w:val="003F7E47"/>
    <w:rsid w:val="00442E56"/>
    <w:rsid w:val="004507BB"/>
    <w:rsid w:val="004A38F2"/>
    <w:rsid w:val="004B0E8E"/>
    <w:rsid w:val="004E3C05"/>
    <w:rsid w:val="004E7BFF"/>
    <w:rsid w:val="00531FFE"/>
    <w:rsid w:val="00564248"/>
    <w:rsid w:val="00576B1E"/>
    <w:rsid w:val="005A199F"/>
    <w:rsid w:val="005E345F"/>
    <w:rsid w:val="006074BC"/>
    <w:rsid w:val="00626F95"/>
    <w:rsid w:val="00630481"/>
    <w:rsid w:val="006467C8"/>
    <w:rsid w:val="00646C80"/>
    <w:rsid w:val="00694FFE"/>
    <w:rsid w:val="00701B32"/>
    <w:rsid w:val="00714B9B"/>
    <w:rsid w:val="00727527"/>
    <w:rsid w:val="00735934"/>
    <w:rsid w:val="007B5B1D"/>
    <w:rsid w:val="007C0E84"/>
    <w:rsid w:val="007E3CBB"/>
    <w:rsid w:val="007F5223"/>
    <w:rsid w:val="00813FB1"/>
    <w:rsid w:val="00856282"/>
    <w:rsid w:val="0086615A"/>
    <w:rsid w:val="00867272"/>
    <w:rsid w:val="00884299"/>
    <w:rsid w:val="008B4308"/>
    <w:rsid w:val="008B7020"/>
    <w:rsid w:val="009216CC"/>
    <w:rsid w:val="00965A63"/>
    <w:rsid w:val="00981403"/>
    <w:rsid w:val="00985475"/>
    <w:rsid w:val="009C6E0C"/>
    <w:rsid w:val="009D23DC"/>
    <w:rsid w:val="00A04573"/>
    <w:rsid w:val="00A21624"/>
    <w:rsid w:val="00A21BD7"/>
    <w:rsid w:val="00A35F2D"/>
    <w:rsid w:val="00A80CC9"/>
    <w:rsid w:val="00A9025A"/>
    <w:rsid w:val="00AC2726"/>
    <w:rsid w:val="00B01FCD"/>
    <w:rsid w:val="00B0234C"/>
    <w:rsid w:val="00B04FD9"/>
    <w:rsid w:val="00B427A8"/>
    <w:rsid w:val="00B461E6"/>
    <w:rsid w:val="00B76DD5"/>
    <w:rsid w:val="00BF726C"/>
    <w:rsid w:val="00C15BA5"/>
    <w:rsid w:val="00C17DA8"/>
    <w:rsid w:val="00C32312"/>
    <w:rsid w:val="00C53E39"/>
    <w:rsid w:val="00C60E04"/>
    <w:rsid w:val="00C85D44"/>
    <w:rsid w:val="00CC0565"/>
    <w:rsid w:val="00CC68AB"/>
    <w:rsid w:val="00CD622A"/>
    <w:rsid w:val="00D267FB"/>
    <w:rsid w:val="00D45660"/>
    <w:rsid w:val="00D63934"/>
    <w:rsid w:val="00D93C77"/>
    <w:rsid w:val="00E5749A"/>
    <w:rsid w:val="00E6564D"/>
    <w:rsid w:val="00E677B2"/>
    <w:rsid w:val="00E95712"/>
    <w:rsid w:val="00EE0A9B"/>
    <w:rsid w:val="00EE0B7A"/>
    <w:rsid w:val="00F01A33"/>
    <w:rsid w:val="00F26B06"/>
    <w:rsid w:val="00F35167"/>
    <w:rsid w:val="00F37298"/>
    <w:rsid w:val="00F873F4"/>
    <w:rsid w:val="00F90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  <o:rules v:ext="edit">
        <o:r id="V:Rule6" type="connector" idref="#_x0000_s2177"/>
        <o:r id="V:Rule7" type="connector" idref="#_x0000_s2173"/>
        <o:r id="V:Rule8" type="connector" idref="#_x0000_s2175"/>
        <o:r id="V:Rule9" type="connector" idref="#_x0000_s2194"/>
        <o:r id="V:Rule10" type="connector" idref="#_x0000_s21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E345F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5E345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5E345F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5E345F"/>
    <w:pPr>
      <w:ind w:left="0" w:right="0"/>
    </w:pPr>
  </w:style>
  <w:style w:type="paragraph" w:customStyle="1" w:styleId="phyC4KopfzBox2ZeilRe">
    <w:name w:val="phy.C4:KopfzBox2ZeilRe"/>
    <w:basedOn w:val="phyC4KopfzBox1ZeilRe"/>
    <w:rsid w:val="005E345F"/>
    <w:pPr>
      <w:spacing w:before="160"/>
    </w:pPr>
  </w:style>
  <w:style w:type="paragraph" w:customStyle="1" w:styleId="phyC4KopfzBox2ZeilLi">
    <w:name w:val="phy.C4:KopfzBox2ZeilLi"/>
    <w:basedOn w:val="phyC4KopfzBox2ZeilRe"/>
    <w:rsid w:val="005E345F"/>
    <w:pPr>
      <w:ind w:left="113" w:right="1134"/>
    </w:pPr>
  </w:style>
  <w:style w:type="paragraph" w:customStyle="1" w:styleId="phyC4KopfzBox1ZeilLi">
    <w:name w:val="phy.C4:KopfzBox1ZeilLi"/>
    <w:basedOn w:val="phyC4KopfzBox1ZeilRe"/>
    <w:rsid w:val="005E345F"/>
    <w:pPr>
      <w:ind w:left="113" w:right="1134"/>
    </w:pPr>
  </w:style>
  <w:style w:type="paragraph" w:customStyle="1" w:styleId="phyC4FuZ">
    <w:name w:val="phy.C4:FuZ"/>
    <w:rsid w:val="005E345F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5E345F"/>
  </w:style>
  <w:style w:type="paragraph" w:customStyle="1" w:styleId="phyC4Flietext">
    <w:name w:val="phy.C4:Fließtext"/>
    <w:rsid w:val="005E345F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5E345F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5E345F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5E345F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5E345F"/>
    <w:rPr>
      <w:b/>
    </w:rPr>
  </w:style>
  <w:style w:type="paragraph" w:customStyle="1" w:styleId="phyC4MatlistAnz">
    <w:name w:val="phy.C4:MatlistAnz"/>
    <w:basedOn w:val="phyC4Materialliste"/>
    <w:rsid w:val="005E345F"/>
    <w:pPr>
      <w:ind w:right="153"/>
      <w:jc w:val="right"/>
    </w:pPr>
  </w:style>
  <w:style w:type="paragraph" w:customStyle="1" w:styleId="phyC4KopzLogo">
    <w:name w:val="phy.C4:KopzLogo"/>
    <w:basedOn w:val="phyC4KopfzBox1ZeilRe"/>
    <w:rsid w:val="005E345F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5E345F"/>
    <w:rPr>
      <w:rFonts w:ascii="Arial" w:hAnsi="Arial"/>
      <w:dstrike w:val="0"/>
      <w:sz w:val="20"/>
      <w:vertAlign w:val="baseli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68AB"/>
    <w:rPr>
      <w:rFonts w:ascii="Tahoma" w:hAnsi="Tahoma" w:cs="Tahoma"/>
      <w:sz w:val="16"/>
      <w:szCs w:val="16"/>
    </w:rPr>
  </w:style>
  <w:style w:type="paragraph" w:customStyle="1" w:styleId="phyC4PosRahmVollbreit">
    <w:name w:val="phy.C4:PosRahmVollbreit"/>
    <w:rsid w:val="005E345F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5E345F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5E345F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5E345F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5E345F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5E345F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5E345F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5E345F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5E345F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5E345F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5E345F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5E345F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5E345F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5E345F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5E345F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5E345F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5E345F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68AB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5E345F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5E345F"/>
    <w:pPr>
      <w:tabs>
        <w:tab w:val="right" w:leader="dot" w:pos="10206"/>
      </w:tabs>
      <w:spacing w:before="300"/>
      <w:ind w:left="425"/>
    </w:pPr>
  </w:style>
  <w:style w:type="table" w:styleId="Tabellengitternetz">
    <w:name w:val="Table Grid"/>
    <w:basedOn w:val="NormaleTabelle"/>
    <w:uiPriority w:val="59"/>
    <w:rsid w:val="004507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iPriority w:val="35"/>
    <w:unhideWhenUsed/>
    <w:qFormat/>
    <w:rsid w:val="00EE0B7A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HelleSchattierung1">
    <w:name w:val="Helle Schattierung1"/>
    <w:basedOn w:val="NormaleTabelle"/>
    <w:uiPriority w:val="60"/>
    <w:rsid w:val="000F13C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F01A3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header" Target="header2.xml"/><Relationship Id="rId21" Type="http://schemas.openxmlformats.org/officeDocument/2006/relationships/image" Target="media/image13.wmf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1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4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4.wmf"/><Relationship Id="rId28" Type="http://schemas.openxmlformats.org/officeDocument/2006/relationships/oleObject" Target="embeddings/oleObject6.bin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31" Type="http://schemas.openxmlformats.org/officeDocument/2006/relationships/image" Target="media/image18.png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oleObject" Target="embeddings/oleObject3.bin"/><Relationship Id="rId27" Type="http://schemas.openxmlformats.org/officeDocument/2006/relationships/image" Target="media/image16.wmf"/><Relationship Id="rId30" Type="http://schemas.openxmlformats.org/officeDocument/2006/relationships/oleObject" Target="embeddings/oleObject7.bin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image" Target="media/image20.png"/><Relationship Id="rId38" Type="http://schemas.openxmlformats.org/officeDocument/2006/relationships/header" Target="header1.xml"/><Relationship Id="rId46" Type="http://schemas.openxmlformats.org/officeDocument/2006/relationships/customXml" Target="../customXml/item3.xml"/><Relationship Id="rId20" Type="http://schemas.openxmlformats.org/officeDocument/2006/relationships/oleObject" Target="embeddings/oleObject2.bin"/><Relationship Id="rId4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C88FE07D-1056-4BEB-ACF0-226188766FF0}"/>
</file>

<file path=customXml/itemProps2.xml><?xml version="1.0" encoding="utf-8"?>
<ds:datastoreItem xmlns:ds="http://schemas.openxmlformats.org/officeDocument/2006/customXml" ds:itemID="{D4453289-8FB8-4DBB-86D3-889288D35D4F}"/>
</file>

<file path=customXml/itemProps3.xml><?xml version="1.0" encoding="utf-8"?>
<ds:datastoreItem xmlns:ds="http://schemas.openxmlformats.org/officeDocument/2006/customXml" ds:itemID="{0B1C82C4-2D5D-4FE6-A3F9-3A38B09791D3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1424</Words>
  <Characters>8975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PHYWE Systeme GmbH</Company>
  <LinksUpToDate>false</LinksUpToDate>
  <CharactersWithSpaces>10379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11</cp:revision>
  <cp:lastPrinted>2008-07-04T15:45:00Z</cp:lastPrinted>
  <dcterms:created xsi:type="dcterms:W3CDTF">2011-07-13T09:53:00Z</dcterms:created>
  <dcterms:modified xsi:type="dcterms:W3CDTF">2011-12-09T10:32:00Z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